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209" w:val="left" w:leader="none"/>
          <w:tab w:pos="9430" w:val="left" w:leader="none"/>
        </w:tabs>
        <w:spacing w:before="78"/>
        <w:ind w:left="38" w:right="0" w:firstLine="0"/>
        <w:jc w:val="center"/>
        <w:rPr>
          <w:b/>
          <w:sz w:val="26"/>
        </w:rPr>
      </w:pPr>
      <w:r>
        <w:rPr>
          <w:b/>
          <w:color w:val="FFFFFF"/>
          <w:sz w:val="26"/>
          <w:shd w:fill="365F91" w:color="auto" w:val="clear"/>
        </w:rPr>
        <w:t>Item</w:t>
      </w:r>
      <w:r>
        <w:rPr>
          <w:b/>
          <w:color w:val="FFFFFF"/>
          <w:spacing w:val="-13"/>
          <w:sz w:val="26"/>
          <w:shd w:fill="365F91" w:color="auto" w:val="clear"/>
        </w:rPr>
        <w:t> </w:t>
      </w:r>
      <w:r>
        <w:rPr>
          <w:b/>
          <w:color w:val="FFFFFF"/>
          <w:spacing w:val="-5"/>
          <w:sz w:val="26"/>
          <w:shd w:fill="365F91" w:color="auto" w:val="clear"/>
        </w:rPr>
        <w:t>1:</w:t>
      </w:r>
      <w:r>
        <w:rPr>
          <w:b/>
          <w:color w:val="FFFFFF"/>
          <w:sz w:val="26"/>
          <w:shd w:fill="365F91" w:color="auto" w:val="clear"/>
        </w:rPr>
        <w:tab/>
      </w:r>
      <w:r>
        <w:rPr>
          <w:b/>
          <w:color w:val="FFFFFF"/>
          <w:spacing w:val="-2"/>
          <w:sz w:val="26"/>
          <w:shd w:fill="365F91" w:color="auto" w:val="clear"/>
        </w:rPr>
        <w:t>Cover</w:t>
      </w:r>
      <w:r>
        <w:rPr>
          <w:b/>
          <w:color w:val="FFFFFF"/>
          <w:spacing w:val="-9"/>
          <w:sz w:val="26"/>
          <w:shd w:fill="365F91" w:color="auto" w:val="clear"/>
        </w:rPr>
        <w:t> </w:t>
      </w:r>
      <w:r>
        <w:rPr>
          <w:b/>
          <w:color w:val="FFFFFF"/>
          <w:spacing w:val="-4"/>
          <w:sz w:val="26"/>
          <w:shd w:fill="365F91" w:color="auto" w:val="clear"/>
        </w:rPr>
        <w:t>Page</w:t>
      </w:r>
      <w:r>
        <w:rPr>
          <w:b/>
          <w:color w:val="FFFFFF"/>
          <w:sz w:val="26"/>
          <w:shd w:fill="365F91" w:color="auto" w:val="clear"/>
        </w:rPr>
        <w:tab/>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61"/>
        <w:rPr>
          <w:b/>
          <w:sz w:val="26"/>
        </w:rPr>
      </w:pPr>
    </w:p>
    <w:p>
      <w:pPr>
        <w:pStyle w:val="Heading1"/>
      </w:pPr>
      <w:r>
        <w:rPr>
          <w:color w:val="001F5F"/>
          <w:spacing w:val="-2"/>
        </w:rPr>
        <w:t>Brochure</w:t>
      </w:r>
      <w:r>
        <w:rPr>
          <w:color w:val="001F5F"/>
          <w:spacing w:val="-10"/>
        </w:rPr>
        <w:t> </w:t>
      </w:r>
      <w:r>
        <w:rPr>
          <w:color w:val="001F5F"/>
          <w:spacing w:val="-2"/>
        </w:rPr>
        <w:t>Supplement</w:t>
      </w:r>
    </w:p>
    <w:p>
      <w:pPr>
        <w:spacing w:before="2"/>
        <w:ind w:left="16" w:right="0" w:firstLine="0"/>
        <w:jc w:val="center"/>
        <w:rPr>
          <w:sz w:val="24"/>
        </w:rPr>
      </w:pPr>
      <w:r>
        <w:rPr>
          <w:color w:val="001F5F"/>
          <w:sz w:val="24"/>
        </w:rPr>
        <w:t>March </w:t>
      </w:r>
      <w:r>
        <w:rPr>
          <w:color w:val="001F5F"/>
          <w:spacing w:val="-4"/>
          <w:sz w:val="24"/>
        </w:rPr>
        <w:t>2026</w:t>
      </w:r>
    </w:p>
    <w:p>
      <w:pPr>
        <w:pStyle w:val="BodyText"/>
        <w:spacing w:before="317"/>
        <w:rPr>
          <w:sz w:val="24"/>
        </w:rPr>
      </w:pPr>
    </w:p>
    <w:p>
      <w:pPr>
        <w:pStyle w:val="Heading2"/>
      </w:pPr>
      <w:r>
        <w:rPr>
          <w:color w:val="001F5F"/>
        </w:rPr>
        <w:t>Creekmur</w:t>
      </w:r>
      <w:r>
        <w:rPr>
          <w:color w:val="001F5F"/>
          <w:spacing w:val="-18"/>
        </w:rPr>
        <w:t> </w:t>
      </w:r>
      <w:r>
        <w:rPr>
          <w:color w:val="001F5F"/>
        </w:rPr>
        <w:t>Asset</w:t>
      </w:r>
      <w:r>
        <w:rPr>
          <w:color w:val="001F5F"/>
          <w:spacing w:val="-17"/>
        </w:rPr>
        <w:t> </w:t>
      </w:r>
      <w:r>
        <w:rPr>
          <w:color w:val="001F5F"/>
        </w:rPr>
        <w:t>Management,</w:t>
      </w:r>
      <w:r>
        <w:rPr>
          <w:color w:val="001F5F"/>
          <w:spacing w:val="-18"/>
        </w:rPr>
        <w:t> </w:t>
      </w:r>
      <w:r>
        <w:rPr>
          <w:color w:val="001F5F"/>
          <w:spacing w:val="-5"/>
        </w:rPr>
        <w:t>LLC</w:t>
      </w:r>
    </w:p>
    <w:p>
      <w:pPr>
        <w:spacing w:line="318" w:lineRule="exact" w:before="0"/>
        <w:ind w:left="38" w:right="149" w:firstLine="0"/>
        <w:jc w:val="center"/>
        <w:rPr>
          <w:sz w:val="24"/>
        </w:rPr>
      </w:pPr>
      <w:r>
        <w:rPr>
          <w:color w:val="001F5F"/>
          <w:sz w:val="24"/>
        </w:rPr>
        <w:t>CRD</w:t>
      </w:r>
      <w:r>
        <w:rPr>
          <w:color w:val="001F5F"/>
          <w:spacing w:val="-6"/>
          <w:sz w:val="24"/>
        </w:rPr>
        <w:t> </w:t>
      </w:r>
      <w:r>
        <w:rPr>
          <w:color w:val="001F5F"/>
          <w:sz w:val="24"/>
        </w:rPr>
        <w:t>No. </w:t>
      </w:r>
      <w:r>
        <w:rPr>
          <w:color w:val="001F5F"/>
          <w:spacing w:val="-2"/>
          <w:sz w:val="24"/>
        </w:rPr>
        <w:t>306903</w:t>
      </w:r>
    </w:p>
    <w:p>
      <w:pPr>
        <w:pStyle w:val="BodyText"/>
        <w:spacing w:before="302"/>
        <w:rPr>
          <w:sz w:val="24"/>
        </w:rPr>
      </w:pPr>
    </w:p>
    <w:p>
      <w:pPr>
        <w:pStyle w:val="Heading4"/>
        <w:spacing w:line="206" w:lineRule="auto"/>
      </w:pPr>
      <w:r>
        <w:rPr>
          <w:color w:val="001F5F"/>
        </w:rPr>
        <w:t>Tyler Bennett </w:t>
      </w:r>
      <w:r>
        <w:rPr>
          <w:color w:val="001F5F"/>
          <w:spacing w:val="-2"/>
        </w:rPr>
        <w:t>Investment</w:t>
      </w:r>
      <w:r>
        <w:rPr>
          <w:color w:val="001F5F"/>
          <w:spacing w:val="-10"/>
        </w:rPr>
        <w:t> </w:t>
      </w:r>
      <w:r>
        <w:rPr>
          <w:color w:val="001F5F"/>
          <w:spacing w:val="-2"/>
        </w:rPr>
        <w:t>Adviser</w:t>
      </w:r>
      <w:r>
        <w:rPr>
          <w:color w:val="001F5F"/>
          <w:spacing w:val="-11"/>
        </w:rPr>
        <w:t> </w:t>
      </w:r>
      <w:r>
        <w:rPr>
          <w:color w:val="001F5F"/>
          <w:spacing w:val="-2"/>
        </w:rPr>
        <w:t>Representative</w:t>
      </w:r>
    </w:p>
    <w:p>
      <w:pPr>
        <w:spacing w:before="0"/>
        <w:ind w:left="3569" w:right="0" w:firstLine="0"/>
        <w:jc w:val="left"/>
        <w:rPr>
          <w:sz w:val="24"/>
        </w:rPr>
      </w:pPr>
      <w:r>
        <w:rPr>
          <w:color w:val="001F5F"/>
          <w:sz w:val="24"/>
        </w:rPr>
        <w:t>Individual</w:t>
      </w:r>
      <w:r>
        <w:rPr>
          <w:color w:val="001F5F"/>
          <w:spacing w:val="-7"/>
          <w:sz w:val="24"/>
        </w:rPr>
        <w:t> </w:t>
      </w:r>
      <w:r>
        <w:rPr>
          <w:color w:val="001F5F"/>
          <w:sz w:val="24"/>
        </w:rPr>
        <w:t>CRD</w:t>
      </w:r>
      <w:r>
        <w:rPr>
          <w:color w:val="001F5F"/>
          <w:spacing w:val="-4"/>
          <w:sz w:val="24"/>
        </w:rPr>
        <w:t> </w:t>
      </w:r>
      <w:r>
        <w:rPr>
          <w:color w:val="001F5F"/>
          <w:sz w:val="24"/>
        </w:rPr>
        <w:t>No. </w:t>
      </w:r>
      <w:r>
        <w:rPr>
          <w:color w:val="001F5F"/>
          <w:spacing w:val="-2"/>
          <w:sz w:val="24"/>
        </w:rPr>
        <w:t>7376812</w:t>
      </w:r>
    </w:p>
    <w:p>
      <w:pPr>
        <w:pStyle w:val="BodyText"/>
        <w:spacing w:before="98"/>
        <w:rPr>
          <w:sz w:val="24"/>
        </w:rPr>
      </w:pPr>
    </w:p>
    <w:p>
      <w:pPr>
        <w:spacing w:before="0"/>
        <w:ind w:left="2" w:right="0" w:firstLine="0"/>
        <w:jc w:val="center"/>
        <w:rPr>
          <w:sz w:val="24"/>
        </w:rPr>
      </w:pPr>
      <w:r>
        <w:rPr>
          <w:color w:val="001F5F"/>
          <w:sz w:val="24"/>
        </w:rPr>
        <w:t>805</w:t>
      </w:r>
      <w:r>
        <w:rPr>
          <w:color w:val="001F5F"/>
          <w:spacing w:val="-2"/>
          <w:sz w:val="24"/>
        </w:rPr>
        <w:t> </w:t>
      </w:r>
      <w:r>
        <w:rPr>
          <w:color w:val="001F5F"/>
          <w:sz w:val="24"/>
        </w:rPr>
        <w:t>W</w:t>
      </w:r>
      <w:r>
        <w:rPr>
          <w:color w:val="001F5F"/>
          <w:spacing w:val="-3"/>
          <w:sz w:val="24"/>
        </w:rPr>
        <w:t> </w:t>
      </w:r>
      <w:r>
        <w:rPr>
          <w:color w:val="001F5F"/>
          <w:sz w:val="24"/>
        </w:rPr>
        <w:t>Jackson St,</w:t>
      </w:r>
      <w:r>
        <w:rPr>
          <w:color w:val="001F5F"/>
          <w:spacing w:val="-2"/>
          <w:sz w:val="24"/>
        </w:rPr>
        <w:t> </w:t>
      </w:r>
      <w:r>
        <w:rPr>
          <w:color w:val="001F5F"/>
          <w:sz w:val="24"/>
        </w:rPr>
        <w:t>Suite</w:t>
      </w:r>
      <w:r>
        <w:rPr>
          <w:color w:val="001F5F"/>
          <w:spacing w:val="-1"/>
          <w:sz w:val="24"/>
        </w:rPr>
        <w:t> </w:t>
      </w:r>
      <w:r>
        <w:rPr>
          <w:color w:val="001F5F"/>
          <w:spacing w:val="-5"/>
          <w:sz w:val="24"/>
        </w:rPr>
        <w:t>301</w:t>
      </w:r>
    </w:p>
    <w:p>
      <w:pPr>
        <w:spacing w:before="3"/>
        <w:ind w:left="11" w:right="0" w:firstLine="0"/>
        <w:jc w:val="center"/>
        <w:rPr>
          <w:sz w:val="24"/>
        </w:rPr>
      </w:pPr>
      <w:r>
        <w:rPr>
          <w:color w:val="001F5F"/>
          <w:sz w:val="24"/>
        </w:rPr>
        <w:t>Morton,</w:t>
      </w:r>
      <w:r>
        <w:rPr>
          <w:color w:val="001F5F"/>
          <w:spacing w:val="-1"/>
          <w:sz w:val="24"/>
        </w:rPr>
        <w:t> </w:t>
      </w:r>
      <w:r>
        <w:rPr>
          <w:color w:val="001F5F"/>
          <w:sz w:val="24"/>
        </w:rPr>
        <w:t>IL</w:t>
      </w:r>
      <w:r>
        <w:rPr>
          <w:color w:val="001F5F"/>
          <w:spacing w:val="-1"/>
          <w:sz w:val="24"/>
        </w:rPr>
        <w:t> </w:t>
      </w:r>
      <w:r>
        <w:rPr>
          <w:color w:val="001F5F"/>
          <w:spacing w:val="-2"/>
          <w:sz w:val="24"/>
        </w:rPr>
        <w:t>61550</w:t>
      </w:r>
    </w:p>
    <w:p>
      <w:pPr>
        <w:pStyle w:val="BodyText"/>
        <w:spacing w:before="2"/>
        <w:rPr>
          <w:sz w:val="24"/>
        </w:rPr>
      </w:pPr>
    </w:p>
    <w:p>
      <w:pPr>
        <w:spacing w:before="0"/>
        <w:ind w:left="33" w:right="0" w:firstLine="0"/>
        <w:jc w:val="center"/>
        <w:rPr>
          <w:sz w:val="24"/>
        </w:rPr>
      </w:pPr>
      <w:r>
        <w:rPr>
          <w:color w:val="001F5F"/>
          <w:sz w:val="24"/>
        </w:rPr>
        <w:t>phone: 309-925-</w:t>
      </w:r>
      <w:r>
        <w:rPr>
          <w:color w:val="001F5F"/>
          <w:spacing w:val="-4"/>
          <w:sz w:val="24"/>
        </w:rPr>
        <w:t>2043</w:t>
      </w:r>
    </w:p>
    <w:p>
      <w:pPr>
        <w:spacing w:line="235" w:lineRule="auto" w:before="253"/>
        <w:ind w:left="3344" w:right="3051" w:hanging="113"/>
        <w:jc w:val="left"/>
        <w:rPr>
          <w:sz w:val="24"/>
        </w:rPr>
      </w:pPr>
      <w:r>
        <w:rPr>
          <w:color w:val="001F5F"/>
          <w:sz w:val="24"/>
        </w:rPr>
        <w:t>email: </w:t>
      </w:r>
      <w:hyperlink r:id="rId6">
        <w:r>
          <w:rPr>
            <w:color w:val="0000FF"/>
            <w:sz w:val="24"/>
            <w:u w:val="single" w:color="0000FF"/>
          </w:rPr>
          <w:t>tyler@creekmurwealth.com</w:t>
        </w:r>
      </w:hyperlink>
      <w:r>
        <w:rPr>
          <w:color w:val="0000FF"/>
          <w:sz w:val="24"/>
        </w:rPr>
        <w:t> </w:t>
      </w:r>
      <w:r>
        <w:rPr>
          <w:color w:val="001F5F"/>
          <w:spacing w:val="-2"/>
          <w:sz w:val="24"/>
        </w:rPr>
        <w:t>website:</w:t>
      </w:r>
      <w:r>
        <w:rPr>
          <w:color w:val="001F5F"/>
          <w:spacing w:val="-11"/>
          <w:sz w:val="24"/>
        </w:rPr>
        <w:t> </w:t>
      </w:r>
      <w:hyperlink r:id="rId7">
        <w:r>
          <w:rPr>
            <w:color w:val="001F5F"/>
            <w:spacing w:val="-2"/>
            <w:sz w:val="24"/>
          </w:rPr>
          <w:t>www.creekmurwealth.com</w:t>
        </w:r>
      </w:hyperlink>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67"/>
        <w:rPr>
          <w:sz w:val="24"/>
        </w:rPr>
      </w:pPr>
    </w:p>
    <w:p>
      <w:pPr>
        <w:spacing w:line="240" w:lineRule="auto" w:before="0"/>
        <w:ind w:left="720" w:right="1179" w:firstLine="0"/>
        <w:jc w:val="left"/>
        <w:rPr>
          <w:sz w:val="20"/>
        </w:rPr>
      </w:pPr>
      <w:r>
        <w:rPr>
          <w:color w:val="001F5F"/>
          <w:sz w:val="20"/>
        </w:rPr>
        <w:t>This brochure supplement provides information about Tyler Bennett that supplements the Creekmur Asset Management, LLC brochure. You should have received a copy of that brochure.</w:t>
      </w:r>
      <w:r>
        <w:rPr>
          <w:color w:val="001F5F"/>
          <w:spacing w:val="-1"/>
          <w:sz w:val="20"/>
        </w:rPr>
        <w:t> </w:t>
      </w:r>
      <w:r>
        <w:rPr>
          <w:color w:val="001F5F"/>
          <w:sz w:val="20"/>
        </w:rPr>
        <w:t>If you did not</w:t>
      </w:r>
      <w:r>
        <w:rPr>
          <w:color w:val="001F5F"/>
          <w:spacing w:val="-1"/>
          <w:sz w:val="20"/>
        </w:rPr>
        <w:t> </w:t>
      </w:r>
      <w:r>
        <w:rPr>
          <w:color w:val="001F5F"/>
          <w:sz w:val="20"/>
        </w:rPr>
        <w:t>receive a</w:t>
      </w:r>
      <w:r>
        <w:rPr>
          <w:color w:val="001F5F"/>
          <w:spacing w:val="-1"/>
          <w:sz w:val="20"/>
        </w:rPr>
        <w:t> </w:t>
      </w:r>
      <w:r>
        <w:rPr>
          <w:color w:val="001F5F"/>
          <w:sz w:val="20"/>
        </w:rPr>
        <w:t>brochure</w:t>
      </w:r>
      <w:r>
        <w:rPr>
          <w:color w:val="001F5F"/>
          <w:spacing w:val="-1"/>
          <w:sz w:val="20"/>
        </w:rPr>
        <w:t> </w:t>
      </w:r>
      <w:r>
        <w:rPr>
          <w:color w:val="001F5F"/>
          <w:sz w:val="20"/>
        </w:rPr>
        <w:t>or if</w:t>
      </w:r>
      <w:r>
        <w:rPr>
          <w:color w:val="001F5F"/>
          <w:spacing w:val="-1"/>
          <w:sz w:val="20"/>
        </w:rPr>
        <w:t> </w:t>
      </w:r>
      <w:r>
        <w:rPr>
          <w:color w:val="001F5F"/>
          <w:sz w:val="20"/>
        </w:rPr>
        <w:t>you have</w:t>
      </w:r>
      <w:r>
        <w:rPr>
          <w:color w:val="001F5F"/>
          <w:spacing w:val="-1"/>
          <w:sz w:val="20"/>
        </w:rPr>
        <w:t> </w:t>
      </w:r>
      <w:r>
        <w:rPr>
          <w:color w:val="001F5F"/>
          <w:sz w:val="20"/>
        </w:rPr>
        <w:t>any</w:t>
      </w:r>
      <w:r>
        <w:rPr>
          <w:color w:val="001F5F"/>
          <w:spacing w:val="-1"/>
          <w:sz w:val="20"/>
        </w:rPr>
        <w:t> </w:t>
      </w:r>
      <w:r>
        <w:rPr>
          <w:color w:val="001F5F"/>
          <w:sz w:val="20"/>
        </w:rPr>
        <w:t>questions</w:t>
      </w:r>
      <w:r>
        <w:rPr>
          <w:color w:val="001F5F"/>
          <w:spacing w:val="-1"/>
          <w:sz w:val="20"/>
        </w:rPr>
        <w:t> </w:t>
      </w:r>
      <w:r>
        <w:rPr>
          <w:color w:val="001F5F"/>
          <w:sz w:val="20"/>
        </w:rPr>
        <w:t>about the contents of</w:t>
      </w:r>
      <w:r>
        <w:rPr>
          <w:color w:val="001F5F"/>
          <w:spacing w:val="-6"/>
          <w:sz w:val="20"/>
        </w:rPr>
        <w:t> </w:t>
      </w:r>
      <w:r>
        <w:rPr>
          <w:color w:val="001F5F"/>
          <w:sz w:val="20"/>
        </w:rPr>
        <w:t>this</w:t>
      </w:r>
      <w:r>
        <w:rPr>
          <w:color w:val="001F5F"/>
          <w:spacing w:val="-6"/>
          <w:sz w:val="20"/>
        </w:rPr>
        <w:t> </w:t>
      </w:r>
      <w:r>
        <w:rPr>
          <w:color w:val="001F5F"/>
          <w:sz w:val="20"/>
        </w:rPr>
        <w:t>supplement,</w:t>
      </w:r>
      <w:r>
        <w:rPr>
          <w:color w:val="001F5F"/>
          <w:spacing w:val="-7"/>
          <w:sz w:val="20"/>
        </w:rPr>
        <w:t> </w:t>
      </w:r>
      <w:r>
        <w:rPr>
          <w:color w:val="001F5F"/>
          <w:sz w:val="20"/>
        </w:rPr>
        <w:t>please</w:t>
      </w:r>
      <w:r>
        <w:rPr>
          <w:color w:val="001F5F"/>
          <w:spacing w:val="-6"/>
          <w:sz w:val="20"/>
        </w:rPr>
        <w:t> </w:t>
      </w:r>
      <w:r>
        <w:rPr>
          <w:color w:val="001F5F"/>
          <w:sz w:val="20"/>
        </w:rPr>
        <w:t>contact</w:t>
      </w:r>
      <w:r>
        <w:rPr>
          <w:color w:val="001F5F"/>
          <w:spacing w:val="-7"/>
          <w:sz w:val="20"/>
        </w:rPr>
        <w:t> </w:t>
      </w:r>
      <w:r>
        <w:rPr>
          <w:color w:val="001F5F"/>
          <w:sz w:val="20"/>
        </w:rPr>
        <w:t>us</w:t>
      </w:r>
      <w:r>
        <w:rPr>
          <w:color w:val="001F5F"/>
          <w:spacing w:val="-6"/>
          <w:sz w:val="20"/>
        </w:rPr>
        <w:t> </w:t>
      </w:r>
      <w:r>
        <w:rPr>
          <w:color w:val="001F5F"/>
          <w:sz w:val="20"/>
        </w:rPr>
        <w:t>at</w:t>
      </w:r>
      <w:r>
        <w:rPr>
          <w:color w:val="001F5F"/>
          <w:spacing w:val="-6"/>
          <w:sz w:val="20"/>
        </w:rPr>
        <w:t> </w:t>
      </w:r>
      <w:r>
        <w:rPr>
          <w:color w:val="001F5F"/>
          <w:sz w:val="20"/>
        </w:rPr>
        <w:t>309-925-2043</w:t>
      </w:r>
      <w:r>
        <w:rPr>
          <w:color w:val="001F5F"/>
          <w:spacing w:val="-4"/>
          <w:sz w:val="20"/>
        </w:rPr>
        <w:t> </w:t>
      </w:r>
      <w:r>
        <w:rPr>
          <w:color w:val="001F5F"/>
          <w:sz w:val="20"/>
        </w:rPr>
        <w:t>or</w:t>
      </w:r>
      <w:r>
        <w:rPr>
          <w:color w:val="001F5F"/>
          <w:spacing w:val="-5"/>
          <w:sz w:val="20"/>
        </w:rPr>
        <w:t> </w:t>
      </w:r>
      <w:r>
        <w:rPr>
          <w:color w:val="001F5F"/>
          <w:sz w:val="20"/>
        </w:rPr>
        <w:t>email</w:t>
      </w:r>
      <w:r>
        <w:rPr>
          <w:color w:val="001F5F"/>
          <w:spacing w:val="-4"/>
          <w:sz w:val="20"/>
        </w:rPr>
        <w:t> </w:t>
      </w:r>
      <w:hyperlink r:id="rId8">
        <w:r>
          <w:rPr>
            <w:color w:val="001F5F"/>
            <w:spacing w:val="-2"/>
            <w:sz w:val="20"/>
          </w:rPr>
          <w:t>john@creekmurwealth.com.</w:t>
        </w:r>
      </w:hyperlink>
    </w:p>
    <w:p>
      <w:pPr>
        <w:spacing w:line="237" w:lineRule="auto" w:before="193"/>
        <w:ind w:left="701" w:right="1179" w:firstLine="0"/>
        <w:jc w:val="left"/>
        <w:rPr>
          <w:sz w:val="20"/>
        </w:rPr>
      </w:pPr>
      <w:r>
        <w:rPr>
          <w:color w:val="001F5F"/>
          <w:sz w:val="20"/>
        </w:rPr>
        <w:t>Additional</w:t>
      </w:r>
      <w:r>
        <w:rPr>
          <w:color w:val="001F5F"/>
          <w:spacing w:val="-10"/>
          <w:sz w:val="20"/>
        </w:rPr>
        <w:t> </w:t>
      </w:r>
      <w:r>
        <w:rPr>
          <w:color w:val="001F5F"/>
          <w:sz w:val="20"/>
        </w:rPr>
        <w:t>information</w:t>
      </w:r>
      <w:r>
        <w:rPr>
          <w:color w:val="001F5F"/>
          <w:spacing w:val="-6"/>
          <w:sz w:val="20"/>
        </w:rPr>
        <w:t> </w:t>
      </w:r>
      <w:r>
        <w:rPr>
          <w:color w:val="001F5F"/>
          <w:sz w:val="20"/>
        </w:rPr>
        <w:t>about</w:t>
      </w:r>
      <w:r>
        <w:rPr>
          <w:color w:val="001F5F"/>
          <w:spacing w:val="-10"/>
          <w:sz w:val="20"/>
        </w:rPr>
        <w:t> </w:t>
      </w:r>
      <w:r>
        <w:rPr>
          <w:color w:val="001F5F"/>
          <w:sz w:val="20"/>
        </w:rPr>
        <w:t>Tyler</w:t>
      </w:r>
      <w:r>
        <w:rPr>
          <w:color w:val="001F5F"/>
          <w:spacing w:val="-5"/>
          <w:sz w:val="20"/>
        </w:rPr>
        <w:t> </w:t>
      </w:r>
      <w:r>
        <w:rPr>
          <w:color w:val="001F5F"/>
          <w:sz w:val="20"/>
        </w:rPr>
        <w:t>Bennett</w:t>
      </w:r>
      <w:r>
        <w:rPr>
          <w:color w:val="001F5F"/>
          <w:spacing w:val="-5"/>
          <w:sz w:val="20"/>
        </w:rPr>
        <w:t> </w:t>
      </w:r>
      <w:r>
        <w:rPr>
          <w:color w:val="001F5F"/>
          <w:sz w:val="20"/>
        </w:rPr>
        <w:t>is</w:t>
      </w:r>
      <w:r>
        <w:rPr>
          <w:color w:val="001F5F"/>
          <w:spacing w:val="-8"/>
          <w:sz w:val="20"/>
        </w:rPr>
        <w:t> </w:t>
      </w:r>
      <w:r>
        <w:rPr>
          <w:color w:val="001F5F"/>
          <w:sz w:val="20"/>
        </w:rPr>
        <w:t>available</w:t>
      </w:r>
      <w:r>
        <w:rPr>
          <w:color w:val="001F5F"/>
          <w:spacing w:val="-4"/>
          <w:sz w:val="20"/>
        </w:rPr>
        <w:t> </w:t>
      </w:r>
      <w:r>
        <w:rPr>
          <w:color w:val="001F5F"/>
          <w:sz w:val="20"/>
        </w:rPr>
        <w:t>on</w:t>
      </w:r>
      <w:r>
        <w:rPr>
          <w:color w:val="001F5F"/>
          <w:spacing w:val="-3"/>
          <w:sz w:val="20"/>
        </w:rPr>
        <w:t> </w:t>
      </w:r>
      <w:r>
        <w:rPr>
          <w:color w:val="001F5F"/>
          <w:sz w:val="20"/>
        </w:rPr>
        <w:t>the</w:t>
      </w:r>
      <w:r>
        <w:rPr>
          <w:color w:val="001F5F"/>
          <w:spacing w:val="-6"/>
          <w:sz w:val="20"/>
        </w:rPr>
        <w:t> </w:t>
      </w:r>
      <w:r>
        <w:rPr>
          <w:color w:val="001F5F"/>
          <w:sz w:val="20"/>
        </w:rPr>
        <w:t>SEC’s</w:t>
      </w:r>
      <w:r>
        <w:rPr>
          <w:color w:val="001F5F"/>
          <w:spacing w:val="-8"/>
          <w:sz w:val="20"/>
        </w:rPr>
        <w:t> </w:t>
      </w:r>
      <w:r>
        <w:rPr>
          <w:color w:val="001F5F"/>
          <w:sz w:val="20"/>
        </w:rPr>
        <w:t>website</w:t>
      </w:r>
      <w:r>
        <w:rPr>
          <w:color w:val="001F5F"/>
          <w:spacing w:val="-6"/>
          <w:sz w:val="20"/>
        </w:rPr>
        <w:t> </w:t>
      </w:r>
      <w:r>
        <w:rPr>
          <w:color w:val="001F5F"/>
          <w:sz w:val="20"/>
        </w:rPr>
        <w:t>at </w:t>
      </w:r>
      <w:hyperlink r:id="rId9">
        <w:r>
          <w:rPr>
            <w:color w:val="001F5F"/>
            <w:spacing w:val="-2"/>
            <w:sz w:val="20"/>
          </w:rPr>
          <w:t>www.adviserinfo.sec.gov.</w:t>
        </w:r>
      </w:hyperlink>
    </w:p>
    <w:p>
      <w:pPr>
        <w:spacing w:after="0" w:line="237" w:lineRule="auto"/>
        <w:jc w:val="left"/>
        <w:rPr>
          <w:sz w:val="20"/>
        </w:rPr>
        <w:sectPr>
          <w:footerReference w:type="default" r:id="rId5"/>
          <w:type w:val="continuous"/>
          <w:pgSz w:w="12240" w:h="15840"/>
          <w:pgMar w:header="0" w:footer="1071" w:top="1360" w:bottom="1260" w:left="1080" w:right="1080"/>
          <w:pgNumType w:start="1"/>
        </w:sectPr>
      </w:pPr>
    </w:p>
    <w:p>
      <w:pPr>
        <w:spacing w:line="240" w:lineRule="auto"/>
        <w:ind w:left="331" w:right="0" w:firstLine="0"/>
        <w:rPr>
          <w:sz w:val="20"/>
        </w:rPr>
      </w:pPr>
      <w:r>
        <w:rPr>
          <w:sz w:val="20"/>
        </w:rPr>
        <mc:AlternateContent>
          <mc:Choice Requires="wps">
            <w:drawing>
              <wp:inline distT="0" distB="0" distL="0" distR="0">
                <wp:extent cx="5982335" cy="219710"/>
                <wp:effectExtent l="0" t="0" r="0" b="0"/>
                <wp:docPr id="3" name="Textbox 3"/>
                <wp:cNvGraphicFramePr>
                  <a:graphicFrameLocks/>
                </wp:cNvGraphicFramePr>
                <a:graphic>
                  <a:graphicData uri="http://schemas.microsoft.com/office/word/2010/wordprocessingShape">
                    <wps:wsp>
                      <wps:cNvPr id="3" name="Textbox 3"/>
                      <wps:cNvSpPr txBox="1"/>
                      <wps:spPr>
                        <a:xfrm>
                          <a:off x="0" y="0"/>
                          <a:ext cx="5982335" cy="219710"/>
                        </a:xfrm>
                        <a:prstGeom prst="rect">
                          <a:avLst/>
                        </a:prstGeom>
                        <a:solidFill>
                          <a:srgbClr val="365F91"/>
                        </a:solidFill>
                      </wps:spPr>
                      <wps:txbx>
                        <w:txbxContent>
                          <w:p>
                            <w:pPr>
                              <w:tabs>
                                <w:tab w:pos="1214" w:val="left" w:leader="none"/>
                              </w:tabs>
                              <w:spacing w:line="316" w:lineRule="exact" w:before="0"/>
                              <w:ind w:left="43" w:right="0" w:firstLine="0"/>
                              <w:jc w:val="left"/>
                              <w:rPr>
                                <w:b/>
                                <w:color w:val="000000"/>
                                <w:sz w:val="26"/>
                              </w:rPr>
                            </w:pPr>
                            <w:r>
                              <w:rPr>
                                <w:b/>
                                <w:color w:val="FFFFFF"/>
                                <w:sz w:val="26"/>
                              </w:rPr>
                              <w:t>Item</w:t>
                            </w:r>
                            <w:r>
                              <w:rPr>
                                <w:b/>
                                <w:color w:val="FFFFFF"/>
                                <w:spacing w:val="-13"/>
                                <w:sz w:val="26"/>
                              </w:rPr>
                              <w:t> </w:t>
                            </w:r>
                            <w:r>
                              <w:rPr>
                                <w:b/>
                                <w:color w:val="FFFFFF"/>
                                <w:spacing w:val="-5"/>
                                <w:sz w:val="26"/>
                              </w:rPr>
                              <w:t>2:</w:t>
                            </w:r>
                            <w:r>
                              <w:rPr>
                                <w:b/>
                                <w:color w:val="FFFFFF"/>
                                <w:sz w:val="26"/>
                              </w:rPr>
                              <w:tab/>
                            </w:r>
                            <w:r>
                              <w:rPr>
                                <w:b/>
                                <w:color w:val="FFFFFF"/>
                                <w:spacing w:val="-2"/>
                                <w:sz w:val="26"/>
                              </w:rPr>
                              <w:t>Educational</w:t>
                            </w:r>
                            <w:r>
                              <w:rPr>
                                <w:b/>
                                <w:color w:val="FFFFFF"/>
                                <w:spacing w:val="-7"/>
                                <w:sz w:val="26"/>
                              </w:rPr>
                              <w:t> </w:t>
                            </w:r>
                            <w:r>
                              <w:rPr>
                                <w:b/>
                                <w:color w:val="FFFFFF"/>
                                <w:spacing w:val="-2"/>
                                <w:sz w:val="26"/>
                              </w:rPr>
                              <w:t>Background</w:t>
                            </w:r>
                            <w:r>
                              <w:rPr>
                                <w:b/>
                                <w:color w:val="FFFFFF"/>
                                <w:spacing w:val="-10"/>
                                <w:sz w:val="26"/>
                              </w:rPr>
                              <w:t> </w:t>
                            </w:r>
                            <w:r>
                              <w:rPr>
                                <w:b/>
                                <w:color w:val="FFFFFF"/>
                                <w:spacing w:val="-2"/>
                                <w:sz w:val="26"/>
                              </w:rPr>
                              <w:t>and</w:t>
                            </w:r>
                            <w:r>
                              <w:rPr>
                                <w:b/>
                                <w:color w:val="FFFFFF"/>
                                <w:spacing w:val="-10"/>
                                <w:sz w:val="26"/>
                              </w:rPr>
                              <w:t> </w:t>
                            </w:r>
                            <w:r>
                              <w:rPr>
                                <w:b/>
                                <w:color w:val="FFFFFF"/>
                                <w:spacing w:val="-2"/>
                                <w:sz w:val="26"/>
                              </w:rPr>
                              <w:t>Business</w:t>
                            </w:r>
                            <w:r>
                              <w:rPr>
                                <w:b/>
                                <w:color w:val="FFFFFF"/>
                                <w:spacing w:val="-4"/>
                                <w:sz w:val="26"/>
                              </w:rPr>
                              <w:t> </w:t>
                            </w:r>
                            <w:r>
                              <w:rPr>
                                <w:b/>
                                <w:color w:val="FFFFFF"/>
                                <w:spacing w:val="-2"/>
                                <w:sz w:val="26"/>
                              </w:rPr>
                              <w:t>Experience</w:t>
                            </w:r>
                          </w:p>
                        </w:txbxContent>
                      </wps:txbx>
                      <wps:bodyPr wrap="square" lIns="0" tIns="0" rIns="0" bIns="0" rtlCol="0">
                        <a:noAutofit/>
                      </wps:bodyPr>
                    </wps:wsp>
                  </a:graphicData>
                </a:graphic>
              </wp:inline>
            </w:drawing>
          </mc:Choice>
          <mc:Fallback>
            <w:pict>
              <v:shape style="width:471.05pt;height:17.3pt;mso-position-horizontal-relative:char;mso-position-vertical-relative:line" type="#_x0000_t202" id="docshape3" filled="true" fillcolor="#365f91" stroked="false">
                <w10:anchorlock/>
                <v:textbox inset="0,0,0,0">
                  <w:txbxContent>
                    <w:p>
                      <w:pPr>
                        <w:tabs>
                          <w:tab w:pos="1214" w:val="left" w:leader="none"/>
                        </w:tabs>
                        <w:spacing w:line="316" w:lineRule="exact" w:before="0"/>
                        <w:ind w:left="43" w:right="0" w:firstLine="0"/>
                        <w:jc w:val="left"/>
                        <w:rPr>
                          <w:b/>
                          <w:color w:val="000000"/>
                          <w:sz w:val="26"/>
                        </w:rPr>
                      </w:pPr>
                      <w:r>
                        <w:rPr>
                          <w:b/>
                          <w:color w:val="FFFFFF"/>
                          <w:sz w:val="26"/>
                        </w:rPr>
                        <w:t>Item</w:t>
                      </w:r>
                      <w:r>
                        <w:rPr>
                          <w:b/>
                          <w:color w:val="FFFFFF"/>
                          <w:spacing w:val="-13"/>
                          <w:sz w:val="26"/>
                        </w:rPr>
                        <w:t> </w:t>
                      </w:r>
                      <w:r>
                        <w:rPr>
                          <w:b/>
                          <w:color w:val="FFFFFF"/>
                          <w:spacing w:val="-5"/>
                          <w:sz w:val="26"/>
                        </w:rPr>
                        <w:t>2:</w:t>
                      </w:r>
                      <w:r>
                        <w:rPr>
                          <w:b/>
                          <w:color w:val="FFFFFF"/>
                          <w:sz w:val="26"/>
                        </w:rPr>
                        <w:tab/>
                      </w:r>
                      <w:r>
                        <w:rPr>
                          <w:b/>
                          <w:color w:val="FFFFFF"/>
                          <w:spacing w:val="-2"/>
                          <w:sz w:val="26"/>
                        </w:rPr>
                        <w:t>Educational</w:t>
                      </w:r>
                      <w:r>
                        <w:rPr>
                          <w:b/>
                          <w:color w:val="FFFFFF"/>
                          <w:spacing w:val="-7"/>
                          <w:sz w:val="26"/>
                        </w:rPr>
                        <w:t> </w:t>
                      </w:r>
                      <w:r>
                        <w:rPr>
                          <w:b/>
                          <w:color w:val="FFFFFF"/>
                          <w:spacing w:val="-2"/>
                          <w:sz w:val="26"/>
                        </w:rPr>
                        <w:t>Background</w:t>
                      </w:r>
                      <w:r>
                        <w:rPr>
                          <w:b/>
                          <w:color w:val="FFFFFF"/>
                          <w:spacing w:val="-10"/>
                          <w:sz w:val="26"/>
                        </w:rPr>
                        <w:t> </w:t>
                      </w:r>
                      <w:r>
                        <w:rPr>
                          <w:b/>
                          <w:color w:val="FFFFFF"/>
                          <w:spacing w:val="-2"/>
                          <w:sz w:val="26"/>
                        </w:rPr>
                        <w:t>and</w:t>
                      </w:r>
                      <w:r>
                        <w:rPr>
                          <w:b/>
                          <w:color w:val="FFFFFF"/>
                          <w:spacing w:val="-10"/>
                          <w:sz w:val="26"/>
                        </w:rPr>
                        <w:t> </w:t>
                      </w:r>
                      <w:r>
                        <w:rPr>
                          <w:b/>
                          <w:color w:val="FFFFFF"/>
                          <w:spacing w:val="-2"/>
                          <w:sz w:val="26"/>
                        </w:rPr>
                        <w:t>Business</w:t>
                      </w:r>
                      <w:r>
                        <w:rPr>
                          <w:b/>
                          <w:color w:val="FFFFFF"/>
                          <w:spacing w:val="-4"/>
                          <w:sz w:val="26"/>
                        </w:rPr>
                        <w:t> </w:t>
                      </w:r>
                      <w:r>
                        <w:rPr>
                          <w:b/>
                          <w:color w:val="FFFFFF"/>
                          <w:spacing w:val="-2"/>
                          <w:sz w:val="26"/>
                        </w:rPr>
                        <w:t>Experience</w:t>
                      </w:r>
                    </w:p>
                  </w:txbxContent>
                </v:textbox>
                <v:fill type="solid"/>
              </v:shape>
            </w:pict>
          </mc:Fallback>
        </mc:AlternateContent>
      </w:r>
      <w:r>
        <w:rPr>
          <w:sz w:val="20"/>
        </w:rPr>
      </w:r>
    </w:p>
    <w:p>
      <w:pPr>
        <w:pStyle w:val="BodyText"/>
        <w:spacing w:before="41"/>
        <w:ind w:left="362"/>
      </w:pPr>
      <w:r>
        <w:rPr>
          <w:color w:val="001F5F"/>
        </w:rPr>
        <w:t>Tyler</w:t>
      </w:r>
      <w:r>
        <w:rPr>
          <w:color w:val="001F5F"/>
          <w:spacing w:val="-1"/>
        </w:rPr>
        <w:t> </w:t>
      </w:r>
      <w:r>
        <w:rPr>
          <w:color w:val="001F5F"/>
          <w:spacing w:val="-2"/>
        </w:rPr>
        <w:t>Bennett</w:t>
      </w:r>
    </w:p>
    <w:p>
      <w:pPr>
        <w:pStyle w:val="BodyText"/>
        <w:spacing w:before="72"/>
        <w:ind w:left="362"/>
      </w:pPr>
      <w:r>
        <w:rPr>
          <w:color w:val="001F5F"/>
        </w:rPr>
        <w:t>Year</w:t>
      </w:r>
      <w:r>
        <w:rPr>
          <w:color w:val="001F5F"/>
          <w:spacing w:val="-3"/>
        </w:rPr>
        <w:t> </w:t>
      </w:r>
      <w:r>
        <w:rPr>
          <w:color w:val="001F5F"/>
        </w:rPr>
        <w:t>of</w:t>
      </w:r>
      <w:r>
        <w:rPr>
          <w:color w:val="001F5F"/>
          <w:spacing w:val="-2"/>
        </w:rPr>
        <w:t> </w:t>
      </w:r>
      <w:r>
        <w:rPr>
          <w:color w:val="001F5F"/>
        </w:rPr>
        <w:t>Birth:</w:t>
      </w:r>
      <w:r>
        <w:rPr>
          <w:color w:val="001F5F"/>
          <w:spacing w:val="-1"/>
        </w:rPr>
        <w:t> </w:t>
      </w:r>
      <w:r>
        <w:rPr>
          <w:color w:val="001F5F"/>
          <w:spacing w:val="-4"/>
        </w:rPr>
        <w:t>1994</w:t>
      </w:r>
    </w:p>
    <w:p>
      <w:pPr>
        <w:pStyle w:val="BodyText"/>
        <w:spacing w:before="22"/>
      </w:pPr>
    </w:p>
    <w:p>
      <w:pPr>
        <w:pStyle w:val="Heading3"/>
        <w:numPr>
          <w:ilvl w:val="0"/>
          <w:numId w:val="1"/>
        </w:numPr>
        <w:tabs>
          <w:tab w:pos="719" w:val="left" w:leader="none"/>
        </w:tabs>
        <w:spacing w:line="240" w:lineRule="auto" w:before="0" w:after="0"/>
        <w:ind w:left="719" w:right="0" w:hanging="359"/>
        <w:jc w:val="left"/>
      </w:pPr>
      <w:r>
        <w:rPr>
          <w:color w:val="001F5F"/>
          <w:spacing w:val="-4"/>
        </w:rPr>
        <w:t>Educational</w:t>
      </w:r>
      <w:r>
        <w:rPr>
          <w:color w:val="001F5F"/>
          <w:spacing w:val="-1"/>
        </w:rPr>
        <w:t> </w:t>
      </w:r>
      <w:r>
        <w:rPr>
          <w:color w:val="001F5F"/>
          <w:spacing w:val="-2"/>
        </w:rPr>
        <w:t>Background</w:t>
      </w:r>
    </w:p>
    <w:p>
      <w:pPr>
        <w:pStyle w:val="BodyText"/>
        <w:spacing w:before="65"/>
        <w:ind w:left="722"/>
      </w:pPr>
      <w:r>
        <w:rPr>
          <w:color w:val="001F5F"/>
        </w:rPr>
        <w:t>2016:</w:t>
      </w:r>
      <w:r>
        <w:rPr>
          <w:color w:val="001F5F"/>
          <w:spacing w:val="-8"/>
        </w:rPr>
        <w:t> </w:t>
      </w:r>
      <w:r>
        <w:rPr>
          <w:color w:val="001F5F"/>
        </w:rPr>
        <w:t>Bowling</w:t>
      </w:r>
      <w:r>
        <w:rPr>
          <w:color w:val="001F5F"/>
          <w:spacing w:val="-4"/>
        </w:rPr>
        <w:t> </w:t>
      </w:r>
      <w:r>
        <w:rPr>
          <w:color w:val="001F5F"/>
        </w:rPr>
        <w:t>Green</w:t>
      </w:r>
      <w:r>
        <w:rPr>
          <w:color w:val="001F5F"/>
          <w:spacing w:val="-4"/>
        </w:rPr>
        <w:t> </w:t>
      </w:r>
      <w:r>
        <w:rPr>
          <w:color w:val="001F5F"/>
        </w:rPr>
        <w:t>State</w:t>
      </w:r>
      <w:r>
        <w:rPr>
          <w:color w:val="001F5F"/>
          <w:spacing w:val="-4"/>
        </w:rPr>
        <w:t> </w:t>
      </w:r>
      <w:r>
        <w:rPr>
          <w:color w:val="001F5F"/>
        </w:rPr>
        <w:t>University,</w:t>
      </w:r>
      <w:r>
        <w:rPr>
          <w:color w:val="001F5F"/>
          <w:spacing w:val="-3"/>
        </w:rPr>
        <w:t> </w:t>
      </w:r>
      <w:r>
        <w:rPr>
          <w:color w:val="001F5F"/>
        </w:rPr>
        <w:t>Bachelor</w:t>
      </w:r>
      <w:r>
        <w:rPr>
          <w:color w:val="001F5F"/>
          <w:spacing w:val="-5"/>
        </w:rPr>
        <w:t> </w:t>
      </w:r>
      <w:r>
        <w:rPr>
          <w:color w:val="001F5F"/>
        </w:rPr>
        <w:t>of</w:t>
      </w:r>
      <w:r>
        <w:rPr>
          <w:color w:val="001F5F"/>
          <w:spacing w:val="-6"/>
        </w:rPr>
        <w:t> </w:t>
      </w:r>
      <w:r>
        <w:rPr>
          <w:color w:val="001F5F"/>
        </w:rPr>
        <w:t>Science</w:t>
      </w:r>
      <w:r>
        <w:rPr>
          <w:color w:val="001F5F"/>
          <w:spacing w:val="-3"/>
        </w:rPr>
        <w:t> </w:t>
      </w:r>
      <w:r>
        <w:rPr>
          <w:color w:val="001F5F"/>
        </w:rPr>
        <w:t>in</w:t>
      </w:r>
      <w:r>
        <w:rPr>
          <w:color w:val="001F5F"/>
          <w:spacing w:val="-5"/>
        </w:rPr>
        <w:t> </w:t>
      </w:r>
      <w:r>
        <w:rPr>
          <w:color w:val="001F5F"/>
        </w:rPr>
        <w:t>Computer</w:t>
      </w:r>
      <w:r>
        <w:rPr>
          <w:color w:val="001F5F"/>
          <w:spacing w:val="-2"/>
        </w:rPr>
        <w:t> Science</w:t>
      </w:r>
    </w:p>
    <w:p>
      <w:pPr>
        <w:pStyle w:val="Heading3"/>
        <w:numPr>
          <w:ilvl w:val="0"/>
          <w:numId w:val="1"/>
        </w:numPr>
        <w:tabs>
          <w:tab w:pos="716" w:val="left" w:leader="none"/>
        </w:tabs>
        <w:spacing w:line="240" w:lineRule="auto" w:before="240" w:after="0"/>
        <w:ind w:left="716" w:right="0" w:hanging="354"/>
        <w:jc w:val="left"/>
      </w:pPr>
      <w:r>
        <w:rPr>
          <w:color w:val="001F5F"/>
          <w:spacing w:val="-2"/>
        </w:rPr>
        <w:t>Business</w:t>
      </w:r>
      <w:r>
        <w:rPr>
          <w:color w:val="001F5F"/>
          <w:spacing w:val="-8"/>
        </w:rPr>
        <w:t> </w:t>
      </w:r>
      <w:r>
        <w:rPr>
          <w:color w:val="001F5F"/>
          <w:spacing w:val="-2"/>
        </w:rPr>
        <w:t>Background</w:t>
      </w:r>
    </w:p>
    <w:p>
      <w:pPr>
        <w:spacing w:line="338" w:lineRule="auto" w:before="67"/>
        <w:ind w:left="722" w:right="470" w:firstLine="0"/>
        <w:jc w:val="left"/>
        <w:rPr>
          <w:sz w:val="22"/>
        </w:rPr>
      </w:pPr>
      <w:r>
        <w:rPr>
          <w:color w:val="001F5F"/>
          <w:sz w:val="22"/>
        </w:rPr>
        <w:t>Creekmur</w:t>
      </w:r>
      <w:r>
        <w:rPr>
          <w:color w:val="001F5F"/>
          <w:spacing w:val="-16"/>
          <w:sz w:val="22"/>
        </w:rPr>
        <w:t> </w:t>
      </w:r>
      <w:r>
        <w:rPr>
          <w:color w:val="001F5F"/>
          <w:sz w:val="22"/>
        </w:rPr>
        <w:t>Asset</w:t>
      </w:r>
      <w:r>
        <w:rPr>
          <w:color w:val="001F5F"/>
          <w:spacing w:val="-15"/>
          <w:sz w:val="22"/>
        </w:rPr>
        <w:t> </w:t>
      </w:r>
      <w:r>
        <w:rPr>
          <w:color w:val="001F5F"/>
          <w:sz w:val="22"/>
        </w:rPr>
        <w:t>Management,</w:t>
      </w:r>
      <w:r>
        <w:rPr>
          <w:color w:val="001F5F"/>
          <w:spacing w:val="-15"/>
          <w:sz w:val="22"/>
        </w:rPr>
        <w:t> </w:t>
      </w:r>
      <w:r>
        <w:rPr>
          <w:color w:val="001F5F"/>
          <w:sz w:val="22"/>
        </w:rPr>
        <w:t>LLC,</w:t>
      </w:r>
      <w:r>
        <w:rPr>
          <w:color w:val="001F5F"/>
          <w:spacing w:val="-12"/>
          <w:sz w:val="22"/>
        </w:rPr>
        <w:t> </w:t>
      </w:r>
      <w:r>
        <w:rPr>
          <w:i/>
          <w:color w:val="001F5F"/>
          <w:sz w:val="22"/>
        </w:rPr>
        <w:t>Investment</w:t>
      </w:r>
      <w:r>
        <w:rPr>
          <w:i/>
          <w:color w:val="001F5F"/>
          <w:spacing w:val="-10"/>
          <w:sz w:val="22"/>
        </w:rPr>
        <w:t> </w:t>
      </w:r>
      <w:r>
        <w:rPr>
          <w:i/>
          <w:color w:val="001F5F"/>
          <w:sz w:val="22"/>
        </w:rPr>
        <w:t>Adviser</w:t>
      </w:r>
      <w:r>
        <w:rPr>
          <w:i/>
          <w:color w:val="001F5F"/>
          <w:spacing w:val="-11"/>
          <w:sz w:val="22"/>
        </w:rPr>
        <w:t> </w:t>
      </w:r>
      <w:r>
        <w:rPr>
          <w:i/>
          <w:color w:val="001F5F"/>
          <w:sz w:val="22"/>
        </w:rPr>
        <w:t>Representative</w:t>
      </w:r>
      <w:r>
        <w:rPr>
          <w:color w:val="001F5F"/>
          <w:sz w:val="22"/>
        </w:rPr>
        <w:t>,</w:t>
      </w:r>
      <w:r>
        <w:rPr>
          <w:color w:val="001F5F"/>
          <w:spacing w:val="-16"/>
          <w:sz w:val="22"/>
        </w:rPr>
        <w:t> </w:t>
      </w:r>
      <w:r>
        <w:rPr>
          <w:color w:val="001F5F"/>
          <w:sz w:val="22"/>
        </w:rPr>
        <w:t>03/2026</w:t>
      </w:r>
      <w:r>
        <w:rPr>
          <w:color w:val="001F5F"/>
          <w:spacing w:val="-15"/>
          <w:sz w:val="22"/>
        </w:rPr>
        <w:t> </w:t>
      </w:r>
      <w:r>
        <w:rPr>
          <w:color w:val="001F5F"/>
          <w:sz w:val="22"/>
        </w:rPr>
        <w:t>–</w:t>
      </w:r>
      <w:r>
        <w:rPr>
          <w:color w:val="001F5F"/>
          <w:spacing w:val="-15"/>
          <w:sz w:val="22"/>
        </w:rPr>
        <w:t> </w:t>
      </w:r>
      <w:r>
        <w:rPr>
          <w:color w:val="001F5F"/>
          <w:sz w:val="22"/>
        </w:rPr>
        <w:t>Present MML Investor Services, LLC, </w:t>
      </w:r>
      <w:r>
        <w:rPr>
          <w:i/>
          <w:color w:val="001F5F"/>
          <w:sz w:val="22"/>
        </w:rPr>
        <w:t>Registered Representative</w:t>
      </w:r>
      <w:r>
        <w:rPr>
          <w:color w:val="001F5F"/>
          <w:sz w:val="22"/>
        </w:rPr>
        <w:t>, 01/2025 – 03/2026</w:t>
      </w:r>
    </w:p>
    <w:p>
      <w:pPr>
        <w:pStyle w:val="BodyText"/>
        <w:spacing w:line="338" w:lineRule="auto"/>
        <w:ind w:left="722" w:right="2171"/>
      </w:pPr>
      <w:r>
        <w:rPr>
          <w:color w:val="001F5F"/>
        </w:rPr>
        <w:t>Mass</w:t>
      </w:r>
      <w:r>
        <w:rPr>
          <w:color w:val="001F5F"/>
          <w:spacing w:val="-6"/>
        </w:rPr>
        <w:t> </w:t>
      </w:r>
      <w:r>
        <w:rPr>
          <w:color w:val="001F5F"/>
        </w:rPr>
        <w:t>Mutual</w:t>
      </w:r>
      <w:r>
        <w:rPr>
          <w:color w:val="001F5F"/>
          <w:spacing w:val="-4"/>
        </w:rPr>
        <w:t> </w:t>
      </w:r>
      <w:r>
        <w:rPr>
          <w:color w:val="001F5F"/>
        </w:rPr>
        <w:t>Life</w:t>
      </w:r>
      <w:r>
        <w:rPr>
          <w:color w:val="001F5F"/>
          <w:spacing w:val="-7"/>
        </w:rPr>
        <w:t> </w:t>
      </w:r>
      <w:r>
        <w:rPr>
          <w:color w:val="001F5F"/>
        </w:rPr>
        <w:t>Insurance</w:t>
      </w:r>
      <w:r>
        <w:rPr>
          <w:color w:val="001F5F"/>
          <w:spacing w:val="-4"/>
        </w:rPr>
        <w:t> </w:t>
      </w:r>
      <w:r>
        <w:rPr>
          <w:color w:val="001F5F"/>
        </w:rPr>
        <w:t>Company,</w:t>
      </w:r>
      <w:r>
        <w:rPr>
          <w:color w:val="001F5F"/>
          <w:spacing w:val="-4"/>
        </w:rPr>
        <w:t> </w:t>
      </w:r>
      <w:r>
        <w:rPr>
          <w:i/>
          <w:color w:val="001F5F"/>
        </w:rPr>
        <w:t>Registered</w:t>
      </w:r>
      <w:r>
        <w:rPr>
          <w:i/>
          <w:color w:val="001F5F"/>
          <w:spacing w:val="-3"/>
        </w:rPr>
        <w:t> </w:t>
      </w:r>
      <w:r>
        <w:rPr>
          <w:i/>
          <w:color w:val="001F5F"/>
        </w:rPr>
        <w:t>Staff</w:t>
      </w:r>
      <w:r>
        <w:rPr>
          <w:color w:val="001F5F"/>
        </w:rPr>
        <w:t>,</w:t>
      </w:r>
      <w:r>
        <w:rPr>
          <w:color w:val="001F5F"/>
          <w:spacing w:val="-6"/>
        </w:rPr>
        <w:t> </w:t>
      </w:r>
      <w:r>
        <w:rPr>
          <w:color w:val="001F5F"/>
        </w:rPr>
        <w:t>01/2025</w:t>
      </w:r>
      <w:r>
        <w:rPr>
          <w:color w:val="001F5F"/>
          <w:spacing w:val="-3"/>
        </w:rPr>
        <w:t> </w:t>
      </w:r>
      <w:r>
        <w:rPr>
          <w:color w:val="001F5F"/>
        </w:rPr>
        <w:t>–</w:t>
      </w:r>
      <w:r>
        <w:rPr>
          <w:color w:val="001F5F"/>
          <w:spacing w:val="-4"/>
        </w:rPr>
        <w:t> </w:t>
      </w:r>
      <w:r>
        <w:rPr>
          <w:color w:val="001F5F"/>
        </w:rPr>
        <w:t>03/2026 GMK Legacy Holdings LLC, </w:t>
      </w:r>
      <w:r>
        <w:rPr>
          <w:i/>
          <w:color w:val="001F5F"/>
        </w:rPr>
        <w:t>Entity Advisor</w:t>
      </w:r>
      <w:r>
        <w:rPr>
          <w:color w:val="001F5F"/>
        </w:rPr>
        <w:t>, 11/2024 – 03/2026 Northwestern Mutual Life Insurance Company, </w:t>
      </w:r>
      <w:r>
        <w:rPr>
          <w:i/>
          <w:color w:val="001F5F"/>
        </w:rPr>
        <w:t>Agent</w:t>
      </w:r>
      <w:r>
        <w:rPr>
          <w:color w:val="001F5F"/>
        </w:rPr>
        <w:t>, 09/2023 – 01/2025</w:t>
      </w:r>
    </w:p>
    <w:p>
      <w:pPr>
        <w:spacing w:line="338" w:lineRule="auto" w:before="0"/>
        <w:ind w:left="722" w:right="7" w:firstLine="0"/>
        <w:jc w:val="left"/>
        <w:rPr>
          <w:sz w:val="22"/>
        </w:rPr>
      </w:pPr>
      <w:r>
        <w:rPr>
          <w:color w:val="001F5F"/>
          <w:sz w:val="22"/>
        </w:rPr>
        <w:t>Northwestern</w:t>
      </w:r>
      <w:r>
        <w:rPr>
          <w:color w:val="001F5F"/>
          <w:spacing w:val="-6"/>
          <w:sz w:val="22"/>
        </w:rPr>
        <w:t> </w:t>
      </w:r>
      <w:r>
        <w:rPr>
          <w:color w:val="001F5F"/>
          <w:sz w:val="22"/>
        </w:rPr>
        <w:t>Mutual</w:t>
      </w:r>
      <w:r>
        <w:rPr>
          <w:color w:val="001F5F"/>
          <w:spacing w:val="-4"/>
          <w:sz w:val="22"/>
        </w:rPr>
        <w:t> </w:t>
      </w:r>
      <w:r>
        <w:rPr>
          <w:color w:val="001F5F"/>
          <w:sz w:val="22"/>
        </w:rPr>
        <w:t>Investment</w:t>
      </w:r>
      <w:r>
        <w:rPr>
          <w:color w:val="001F5F"/>
          <w:spacing w:val="-4"/>
          <w:sz w:val="22"/>
        </w:rPr>
        <w:t> </w:t>
      </w:r>
      <w:r>
        <w:rPr>
          <w:color w:val="001F5F"/>
          <w:sz w:val="22"/>
        </w:rPr>
        <w:t>Services,</w:t>
      </w:r>
      <w:r>
        <w:rPr>
          <w:color w:val="001F5F"/>
          <w:spacing w:val="-4"/>
          <w:sz w:val="22"/>
        </w:rPr>
        <w:t> </w:t>
      </w:r>
      <w:r>
        <w:rPr>
          <w:color w:val="001F5F"/>
          <w:sz w:val="22"/>
        </w:rPr>
        <w:t>LLC,</w:t>
      </w:r>
      <w:r>
        <w:rPr>
          <w:color w:val="001F5F"/>
          <w:spacing w:val="-4"/>
          <w:sz w:val="22"/>
        </w:rPr>
        <w:t> </w:t>
      </w:r>
      <w:r>
        <w:rPr>
          <w:i/>
          <w:color w:val="001F5F"/>
          <w:sz w:val="22"/>
        </w:rPr>
        <w:t>Registered</w:t>
      </w:r>
      <w:r>
        <w:rPr>
          <w:i/>
          <w:color w:val="001F5F"/>
          <w:spacing w:val="-6"/>
          <w:sz w:val="22"/>
        </w:rPr>
        <w:t> </w:t>
      </w:r>
      <w:r>
        <w:rPr>
          <w:i/>
          <w:color w:val="001F5F"/>
          <w:sz w:val="22"/>
        </w:rPr>
        <w:t>Representative</w:t>
      </w:r>
      <w:r>
        <w:rPr>
          <w:color w:val="001F5F"/>
          <w:sz w:val="22"/>
        </w:rPr>
        <w:t>,</w:t>
      </w:r>
      <w:r>
        <w:rPr>
          <w:color w:val="001F5F"/>
          <w:spacing w:val="-6"/>
          <w:sz w:val="22"/>
        </w:rPr>
        <w:t> </w:t>
      </w:r>
      <w:r>
        <w:rPr>
          <w:color w:val="001F5F"/>
          <w:sz w:val="22"/>
        </w:rPr>
        <w:t>04/2023</w:t>
      </w:r>
      <w:r>
        <w:rPr>
          <w:color w:val="001F5F"/>
          <w:spacing w:val="-2"/>
          <w:sz w:val="22"/>
        </w:rPr>
        <w:t> </w:t>
      </w:r>
      <w:r>
        <w:rPr>
          <w:color w:val="001F5F"/>
          <w:sz w:val="22"/>
        </w:rPr>
        <w:t>–</w:t>
      </w:r>
      <w:r>
        <w:rPr>
          <w:color w:val="001F5F"/>
          <w:spacing w:val="-6"/>
          <w:sz w:val="22"/>
        </w:rPr>
        <w:t> </w:t>
      </w:r>
      <w:r>
        <w:rPr>
          <w:color w:val="001F5F"/>
          <w:sz w:val="22"/>
        </w:rPr>
        <w:t>01/2025 Gary Kauffman, </w:t>
      </w:r>
      <w:r>
        <w:rPr>
          <w:i/>
          <w:color w:val="001F5F"/>
          <w:sz w:val="22"/>
        </w:rPr>
        <w:t>Associate Agent</w:t>
      </w:r>
      <w:r>
        <w:rPr>
          <w:color w:val="001F5F"/>
          <w:sz w:val="22"/>
        </w:rPr>
        <w:t>, 05/2023 – 08/2023</w:t>
      </w:r>
    </w:p>
    <w:p>
      <w:pPr>
        <w:spacing w:line="338" w:lineRule="auto" w:before="0"/>
        <w:ind w:left="722" w:right="1179" w:firstLine="0"/>
        <w:jc w:val="left"/>
        <w:rPr>
          <w:sz w:val="22"/>
        </w:rPr>
      </w:pPr>
      <w:r>
        <w:rPr>
          <w:color w:val="001F5F"/>
          <w:sz w:val="22"/>
        </w:rPr>
        <w:t>Huntington</w:t>
      </w:r>
      <w:r>
        <w:rPr>
          <w:color w:val="001F5F"/>
          <w:spacing w:val="-4"/>
          <w:sz w:val="22"/>
        </w:rPr>
        <w:t> </w:t>
      </w:r>
      <w:r>
        <w:rPr>
          <w:color w:val="001F5F"/>
          <w:sz w:val="22"/>
        </w:rPr>
        <w:t>Investment</w:t>
      </w:r>
      <w:r>
        <w:rPr>
          <w:color w:val="001F5F"/>
          <w:spacing w:val="-5"/>
          <w:sz w:val="22"/>
        </w:rPr>
        <w:t> </w:t>
      </w:r>
      <w:r>
        <w:rPr>
          <w:color w:val="001F5F"/>
          <w:sz w:val="22"/>
        </w:rPr>
        <w:t>Co.,</w:t>
      </w:r>
      <w:r>
        <w:rPr>
          <w:color w:val="001F5F"/>
          <w:spacing w:val="-5"/>
          <w:sz w:val="22"/>
        </w:rPr>
        <w:t> </w:t>
      </w:r>
      <w:r>
        <w:rPr>
          <w:i/>
          <w:color w:val="001F5F"/>
          <w:sz w:val="22"/>
        </w:rPr>
        <w:t>Dedicated</w:t>
      </w:r>
      <w:r>
        <w:rPr>
          <w:i/>
          <w:color w:val="001F5F"/>
          <w:spacing w:val="-4"/>
          <w:sz w:val="22"/>
        </w:rPr>
        <w:t> </w:t>
      </w:r>
      <w:r>
        <w:rPr>
          <w:i/>
          <w:color w:val="001F5F"/>
          <w:sz w:val="22"/>
        </w:rPr>
        <w:t>Relationship</w:t>
      </w:r>
      <w:r>
        <w:rPr>
          <w:i/>
          <w:color w:val="001F5F"/>
          <w:spacing w:val="-4"/>
          <w:sz w:val="22"/>
        </w:rPr>
        <w:t> </w:t>
      </w:r>
      <w:r>
        <w:rPr>
          <w:i/>
          <w:color w:val="001F5F"/>
          <w:sz w:val="22"/>
        </w:rPr>
        <w:t>Banker</w:t>
      </w:r>
      <w:r>
        <w:rPr>
          <w:color w:val="001F5F"/>
          <w:sz w:val="22"/>
        </w:rPr>
        <w:t>,</w:t>
      </w:r>
      <w:r>
        <w:rPr>
          <w:color w:val="001F5F"/>
          <w:spacing w:val="-6"/>
          <w:sz w:val="22"/>
        </w:rPr>
        <w:t> </w:t>
      </w:r>
      <w:r>
        <w:rPr>
          <w:color w:val="001F5F"/>
          <w:sz w:val="22"/>
        </w:rPr>
        <w:t>10/2022</w:t>
      </w:r>
      <w:r>
        <w:rPr>
          <w:color w:val="001F5F"/>
          <w:spacing w:val="-4"/>
          <w:sz w:val="22"/>
        </w:rPr>
        <w:t> </w:t>
      </w:r>
      <w:r>
        <w:rPr>
          <w:color w:val="001F5F"/>
          <w:sz w:val="22"/>
        </w:rPr>
        <w:t>–</w:t>
      </w:r>
      <w:r>
        <w:rPr>
          <w:color w:val="001F5F"/>
          <w:spacing w:val="-6"/>
          <w:sz w:val="22"/>
        </w:rPr>
        <w:t> </w:t>
      </w:r>
      <w:r>
        <w:rPr>
          <w:color w:val="001F5F"/>
          <w:sz w:val="22"/>
        </w:rPr>
        <w:t>01/2023 Bradley Patterson, </w:t>
      </w:r>
      <w:r>
        <w:rPr>
          <w:i/>
          <w:color w:val="001F5F"/>
          <w:sz w:val="22"/>
        </w:rPr>
        <w:t>Associate Agent</w:t>
      </w:r>
      <w:r>
        <w:rPr>
          <w:color w:val="001F5F"/>
          <w:sz w:val="22"/>
        </w:rPr>
        <w:t>, 04/2022 – 10/2022</w:t>
      </w:r>
    </w:p>
    <w:p>
      <w:pPr>
        <w:pStyle w:val="BodyText"/>
        <w:spacing w:line="338" w:lineRule="auto"/>
        <w:ind w:left="722"/>
      </w:pPr>
      <w:r>
        <w:rPr>
          <w:color w:val="001F5F"/>
        </w:rPr>
        <w:t>Northwestern</w:t>
      </w:r>
      <w:r>
        <w:rPr>
          <w:color w:val="001F5F"/>
          <w:spacing w:val="-6"/>
        </w:rPr>
        <w:t> </w:t>
      </w:r>
      <w:r>
        <w:rPr>
          <w:color w:val="001F5F"/>
        </w:rPr>
        <w:t>Mutual</w:t>
      </w:r>
      <w:r>
        <w:rPr>
          <w:color w:val="001F5F"/>
          <w:spacing w:val="-3"/>
        </w:rPr>
        <w:t> </w:t>
      </w:r>
      <w:r>
        <w:rPr>
          <w:color w:val="001F5F"/>
        </w:rPr>
        <w:t>Investment</w:t>
      </w:r>
      <w:r>
        <w:rPr>
          <w:color w:val="001F5F"/>
          <w:spacing w:val="-3"/>
        </w:rPr>
        <w:t> </w:t>
      </w:r>
      <w:r>
        <w:rPr>
          <w:color w:val="001F5F"/>
        </w:rPr>
        <w:t>Services,</w:t>
      </w:r>
      <w:r>
        <w:rPr>
          <w:color w:val="001F5F"/>
          <w:spacing w:val="-3"/>
        </w:rPr>
        <w:t> </w:t>
      </w:r>
      <w:r>
        <w:rPr>
          <w:color w:val="001F5F"/>
        </w:rPr>
        <w:t>LLC,</w:t>
      </w:r>
      <w:r>
        <w:rPr>
          <w:color w:val="001F5F"/>
          <w:spacing w:val="-3"/>
        </w:rPr>
        <w:t> </w:t>
      </w:r>
      <w:r>
        <w:rPr>
          <w:i/>
          <w:color w:val="001F5F"/>
        </w:rPr>
        <w:t>Registered</w:t>
      </w:r>
      <w:r>
        <w:rPr>
          <w:i/>
          <w:color w:val="001F5F"/>
          <w:spacing w:val="-5"/>
        </w:rPr>
        <w:t> </w:t>
      </w:r>
      <w:r>
        <w:rPr>
          <w:i/>
          <w:color w:val="001F5F"/>
        </w:rPr>
        <w:t>Representative</w:t>
      </w:r>
      <w:r>
        <w:rPr>
          <w:color w:val="001F5F"/>
        </w:rPr>
        <w:t>,</w:t>
      </w:r>
      <w:r>
        <w:rPr>
          <w:color w:val="001F5F"/>
          <w:spacing w:val="-5"/>
        </w:rPr>
        <w:t> </w:t>
      </w:r>
      <w:r>
        <w:rPr>
          <w:color w:val="001F5F"/>
        </w:rPr>
        <w:t>05/2021</w:t>
      </w:r>
      <w:r>
        <w:rPr>
          <w:color w:val="001F5F"/>
          <w:spacing w:val="-2"/>
        </w:rPr>
        <w:t> </w:t>
      </w:r>
      <w:r>
        <w:rPr>
          <w:color w:val="001F5F"/>
        </w:rPr>
        <w:t>–</w:t>
      </w:r>
      <w:r>
        <w:rPr>
          <w:color w:val="001F5F"/>
          <w:spacing w:val="-5"/>
        </w:rPr>
        <w:t> </w:t>
      </w:r>
      <w:r>
        <w:rPr>
          <w:color w:val="001F5F"/>
        </w:rPr>
        <w:t>10/2022 Northwestern Mutual Life Insurance Company, </w:t>
      </w:r>
      <w:r>
        <w:rPr>
          <w:i/>
          <w:color w:val="001F5F"/>
        </w:rPr>
        <w:t>Agent</w:t>
      </w:r>
      <w:r>
        <w:rPr>
          <w:color w:val="001F5F"/>
        </w:rPr>
        <w:t>, 06/2021 – 04/2022</w:t>
      </w:r>
    </w:p>
    <w:p>
      <w:pPr>
        <w:pStyle w:val="BodyText"/>
        <w:spacing w:before="121"/>
        <w:rPr>
          <w:sz w:val="20"/>
        </w:rPr>
      </w:pPr>
      <w:r>
        <w:rPr>
          <w:sz w:val="20"/>
        </w:rPr>
        <mc:AlternateContent>
          <mc:Choice Requires="wps">
            <w:drawing>
              <wp:anchor distT="0" distB="0" distL="0" distR="0" allowOverlap="1" layoutInCell="1" locked="0" behindDoc="1" simplePos="0" relativeHeight="487588352">
                <wp:simplePos x="0" y="0"/>
                <wp:positionH relativeFrom="page">
                  <wp:posOffset>895985</wp:posOffset>
                </wp:positionH>
                <wp:positionV relativeFrom="paragraph">
                  <wp:posOffset>261618</wp:posOffset>
                </wp:positionV>
                <wp:extent cx="5982335" cy="22288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82335" cy="222885"/>
                        </a:xfrm>
                        <a:prstGeom prst="rect">
                          <a:avLst/>
                        </a:prstGeom>
                        <a:solidFill>
                          <a:srgbClr val="365F91"/>
                        </a:solidFill>
                      </wps:spPr>
                      <wps:txbx>
                        <w:txbxContent>
                          <w:p>
                            <w:pPr>
                              <w:tabs>
                                <w:tab w:pos="1226" w:val="left" w:leader="none"/>
                              </w:tabs>
                              <w:spacing w:line="336" w:lineRule="exact" w:before="0"/>
                              <w:ind w:left="53" w:right="0" w:firstLine="0"/>
                              <w:jc w:val="left"/>
                              <w:rPr>
                                <w:b/>
                                <w:color w:val="000000"/>
                                <w:sz w:val="26"/>
                              </w:rPr>
                            </w:pPr>
                            <w:r>
                              <w:rPr>
                                <w:b/>
                                <w:color w:val="FFFFFF"/>
                                <w:sz w:val="26"/>
                              </w:rPr>
                              <w:t>Item</w:t>
                            </w:r>
                            <w:r>
                              <w:rPr>
                                <w:b/>
                                <w:color w:val="FFFFFF"/>
                                <w:spacing w:val="-11"/>
                                <w:sz w:val="26"/>
                              </w:rPr>
                              <w:t> </w:t>
                            </w:r>
                            <w:r>
                              <w:rPr>
                                <w:b/>
                                <w:color w:val="FFFFFF"/>
                                <w:spacing w:val="-5"/>
                                <w:sz w:val="26"/>
                              </w:rPr>
                              <w:t>3:</w:t>
                            </w:r>
                            <w:r>
                              <w:rPr>
                                <w:b/>
                                <w:color w:val="FFFFFF"/>
                                <w:sz w:val="26"/>
                              </w:rPr>
                              <w:tab/>
                            </w:r>
                            <w:r>
                              <w:rPr>
                                <w:b/>
                                <w:color w:val="FFFFFF"/>
                                <w:spacing w:val="-4"/>
                                <w:sz w:val="26"/>
                              </w:rPr>
                              <w:t>Disciplinary</w:t>
                            </w:r>
                            <w:r>
                              <w:rPr>
                                <w:b/>
                                <w:color w:val="FFFFFF"/>
                                <w:spacing w:val="1"/>
                                <w:sz w:val="26"/>
                              </w:rPr>
                              <w:t> </w:t>
                            </w:r>
                            <w:r>
                              <w:rPr>
                                <w:b/>
                                <w:color w:val="FFFFFF"/>
                                <w:spacing w:val="-2"/>
                                <w:sz w:val="26"/>
                              </w:rPr>
                              <w:t>Information</w:t>
                            </w:r>
                          </w:p>
                        </w:txbxContent>
                      </wps:txbx>
                      <wps:bodyPr wrap="square" lIns="0" tIns="0" rIns="0" bIns="0" rtlCol="0">
                        <a:noAutofit/>
                      </wps:bodyPr>
                    </wps:wsp>
                  </a:graphicData>
                </a:graphic>
              </wp:anchor>
            </w:drawing>
          </mc:Choice>
          <mc:Fallback>
            <w:pict>
              <v:shape style="position:absolute;margin-left:70.550003pt;margin-top:20.599903pt;width:471.05pt;height:17.55pt;mso-position-horizontal-relative:page;mso-position-vertical-relative:paragraph;z-index:-15728128;mso-wrap-distance-left:0;mso-wrap-distance-right:0" type="#_x0000_t202" id="docshape4" filled="true" fillcolor="#365f91" stroked="false">
                <v:textbox inset="0,0,0,0">
                  <w:txbxContent>
                    <w:p>
                      <w:pPr>
                        <w:tabs>
                          <w:tab w:pos="1226" w:val="left" w:leader="none"/>
                        </w:tabs>
                        <w:spacing w:line="336" w:lineRule="exact" w:before="0"/>
                        <w:ind w:left="53" w:right="0" w:firstLine="0"/>
                        <w:jc w:val="left"/>
                        <w:rPr>
                          <w:b/>
                          <w:color w:val="000000"/>
                          <w:sz w:val="26"/>
                        </w:rPr>
                      </w:pPr>
                      <w:r>
                        <w:rPr>
                          <w:b/>
                          <w:color w:val="FFFFFF"/>
                          <w:sz w:val="26"/>
                        </w:rPr>
                        <w:t>Item</w:t>
                      </w:r>
                      <w:r>
                        <w:rPr>
                          <w:b/>
                          <w:color w:val="FFFFFF"/>
                          <w:spacing w:val="-11"/>
                          <w:sz w:val="26"/>
                        </w:rPr>
                        <w:t> </w:t>
                      </w:r>
                      <w:r>
                        <w:rPr>
                          <w:b/>
                          <w:color w:val="FFFFFF"/>
                          <w:spacing w:val="-5"/>
                          <w:sz w:val="26"/>
                        </w:rPr>
                        <w:t>3:</w:t>
                      </w:r>
                      <w:r>
                        <w:rPr>
                          <w:b/>
                          <w:color w:val="FFFFFF"/>
                          <w:sz w:val="26"/>
                        </w:rPr>
                        <w:tab/>
                      </w:r>
                      <w:r>
                        <w:rPr>
                          <w:b/>
                          <w:color w:val="FFFFFF"/>
                          <w:spacing w:val="-4"/>
                          <w:sz w:val="26"/>
                        </w:rPr>
                        <w:t>Disciplinary</w:t>
                      </w:r>
                      <w:r>
                        <w:rPr>
                          <w:b/>
                          <w:color w:val="FFFFFF"/>
                          <w:spacing w:val="1"/>
                          <w:sz w:val="26"/>
                        </w:rPr>
                        <w:t> </w:t>
                      </w:r>
                      <w:r>
                        <w:rPr>
                          <w:b/>
                          <w:color w:val="FFFFFF"/>
                          <w:spacing w:val="-2"/>
                          <w:sz w:val="26"/>
                        </w:rPr>
                        <w:t>Information</w:t>
                      </w:r>
                    </w:p>
                  </w:txbxContent>
                </v:textbox>
                <v:fill type="solid"/>
                <w10:wrap type="topAndBottom"/>
              </v:shape>
            </w:pict>
          </mc:Fallback>
        </mc:AlternateContent>
      </w:r>
    </w:p>
    <w:p>
      <w:pPr>
        <w:pStyle w:val="BodyText"/>
        <w:spacing w:before="83"/>
        <w:ind w:left="377"/>
      </w:pPr>
      <w:r>
        <w:rPr>
          <w:color w:val="001F5F"/>
        </w:rPr>
        <w:t>Tyler Bennett does not have any disciplinary action to report. Public information concerning his registration</w:t>
      </w:r>
      <w:r>
        <w:rPr>
          <w:color w:val="001F5F"/>
          <w:spacing w:val="-3"/>
        </w:rPr>
        <w:t> </w:t>
      </w:r>
      <w:r>
        <w:rPr>
          <w:color w:val="001F5F"/>
        </w:rPr>
        <w:t>as</w:t>
      </w:r>
      <w:r>
        <w:rPr>
          <w:color w:val="001F5F"/>
          <w:spacing w:val="-3"/>
        </w:rPr>
        <w:t> </w:t>
      </w:r>
      <w:r>
        <w:rPr>
          <w:color w:val="001F5F"/>
        </w:rPr>
        <w:t>an</w:t>
      </w:r>
      <w:r>
        <w:rPr>
          <w:color w:val="001F5F"/>
          <w:spacing w:val="-4"/>
        </w:rPr>
        <w:t> </w:t>
      </w:r>
      <w:r>
        <w:rPr>
          <w:color w:val="001F5F"/>
        </w:rPr>
        <w:t>investment</w:t>
      </w:r>
      <w:r>
        <w:rPr>
          <w:color w:val="001F5F"/>
          <w:spacing w:val="-4"/>
        </w:rPr>
        <w:t> </w:t>
      </w:r>
      <w:r>
        <w:rPr>
          <w:color w:val="001F5F"/>
        </w:rPr>
        <w:t>advisor</w:t>
      </w:r>
      <w:r>
        <w:rPr>
          <w:color w:val="001F5F"/>
          <w:spacing w:val="-3"/>
        </w:rPr>
        <w:t> </w:t>
      </w:r>
      <w:r>
        <w:rPr>
          <w:color w:val="001F5F"/>
        </w:rPr>
        <w:t>representative</w:t>
      </w:r>
      <w:r>
        <w:rPr>
          <w:color w:val="001F5F"/>
          <w:spacing w:val="-4"/>
        </w:rPr>
        <w:t> </w:t>
      </w:r>
      <w:r>
        <w:rPr>
          <w:color w:val="001F5F"/>
        </w:rPr>
        <w:t>may</w:t>
      </w:r>
      <w:r>
        <w:rPr>
          <w:color w:val="001F5F"/>
          <w:spacing w:val="-2"/>
        </w:rPr>
        <w:t> </w:t>
      </w:r>
      <w:r>
        <w:rPr>
          <w:color w:val="001F5F"/>
        </w:rPr>
        <w:t>be</w:t>
      </w:r>
      <w:r>
        <w:rPr>
          <w:color w:val="001F5F"/>
          <w:spacing w:val="-4"/>
        </w:rPr>
        <w:t> </w:t>
      </w:r>
      <w:r>
        <w:rPr>
          <w:color w:val="001F5F"/>
        </w:rPr>
        <w:t>found</w:t>
      </w:r>
      <w:r>
        <w:rPr>
          <w:color w:val="001F5F"/>
          <w:spacing w:val="-4"/>
        </w:rPr>
        <w:t> </w:t>
      </w:r>
      <w:r>
        <w:rPr>
          <w:color w:val="001F5F"/>
        </w:rPr>
        <w:t>by</w:t>
      </w:r>
      <w:r>
        <w:rPr>
          <w:color w:val="001F5F"/>
          <w:spacing w:val="-5"/>
        </w:rPr>
        <w:t> </w:t>
      </w:r>
      <w:r>
        <w:rPr>
          <w:color w:val="001F5F"/>
        </w:rPr>
        <w:t>accessing</w:t>
      </w:r>
      <w:r>
        <w:rPr>
          <w:color w:val="001F5F"/>
          <w:spacing w:val="-4"/>
        </w:rPr>
        <w:t> </w:t>
      </w:r>
      <w:r>
        <w:rPr>
          <w:color w:val="001F5F"/>
        </w:rPr>
        <w:t>the</w:t>
      </w:r>
      <w:r>
        <w:rPr>
          <w:color w:val="001F5F"/>
          <w:spacing w:val="-4"/>
        </w:rPr>
        <w:t> </w:t>
      </w:r>
      <w:r>
        <w:rPr>
          <w:color w:val="001F5F"/>
        </w:rPr>
        <w:t>SEC's</w:t>
      </w:r>
      <w:r>
        <w:rPr>
          <w:color w:val="001F5F"/>
          <w:spacing w:val="-4"/>
        </w:rPr>
        <w:t> </w:t>
      </w:r>
      <w:r>
        <w:rPr>
          <w:color w:val="001F5F"/>
        </w:rPr>
        <w:t>public disclosure site at </w:t>
      </w:r>
      <w:hyperlink r:id="rId9">
        <w:r>
          <w:rPr>
            <w:color w:val="001F5F"/>
          </w:rPr>
          <w:t>www.adviserinfo.sec.gov.</w:t>
        </w:r>
      </w:hyperlink>
    </w:p>
    <w:p>
      <w:pPr>
        <w:pStyle w:val="BodyText"/>
        <w:spacing w:before="188"/>
        <w:rPr>
          <w:sz w:val="20"/>
        </w:rPr>
      </w:pPr>
      <w:r>
        <w:rPr>
          <w:sz w:val="20"/>
        </w:rPr>
        <mc:AlternateContent>
          <mc:Choice Requires="wps">
            <w:drawing>
              <wp:anchor distT="0" distB="0" distL="0" distR="0" allowOverlap="1" layoutInCell="1" locked="0" behindDoc="1" simplePos="0" relativeHeight="487588864">
                <wp:simplePos x="0" y="0"/>
                <wp:positionH relativeFrom="page">
                  <wp:posOffset>879475</wp:posOffset>
                </wp:positionH>
                <wp:positionV relativeFrom="paragraph">
                  <wp:posOffset>304132</wp:posOffset>
                </wp:positionV>
                <wp:extent cx="5982335" cy="21971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82335" cy="219710"/>
                        </a:xfrm>
                        <a:prstGeom prst="rect">
                          <a:avLst/>
                        </a:prstGeom>
                        <a:solidFill>
                          <a:srgbClr val="365F91"/>
                        </a:solidFill>
                      </wps:spPr>
                      <wps:txbx>
                        <w:txbxContent>
                          <w:p>
                            <w:pPr>
                              <w:tabs>
                                <w:tab w:pos="1240" w:val="left" w:leader="none"/>
                              </w:tabs>
                              <w:spacing w:line="340" w:lineRule="exact" w:before="0"/>
                              <w:ind w:left="67" w:right="0" w:firstLine="0"/>
                              <w:jc w:val="left"/>
                              <w:rPr>
                                <w:b/>
                                <w:color w:val="000000"/>
                                <w:sz w:val="26"/>
                              </w:rPr>
                            </w:pPr>
                            <w:r>
                              <w:rPr>
                                <w:b/>
                                <w:color w:val="FFFFFF"/>
                                <w:sz w:val="26"/>
                              </w:rPr>
                              <w:t>Item</w:t>
                            </w:r>
                            <w:r>
                              <w:rPr>
                                <w:b/>
                                <w:color w:val="FFFFFF"/>
                                <w:spacing w:val="-11"/>
                                <w:sz w:val="26"/>
                              </w:rPr>
                              <w:t> </w:t>
                            </w:r>
                            <w:r>
                              <w:rPr>
                                <w:b/>
                                <w:color w:val="FFFFFF"/>
                                <w:spacing w:val="-5"/>
                                <w:sz w:val="26"/>
                              </w:rPr>
                              <w:t>4:</w:t>
                            </w:r>
                            <w:r>
                              <w:rPr>
                                <w:b/>
                                <w:color w:val="FFFFFF"/>
                                <w:sz w:val="26"/>
                              </w:rPr>
                              <w:tab/>
                              <w:t>Other</w:t>
                            </w:r>
                            <w:r>
                              <w:rPr>
                                <w:b/>
                                <w:color w:val="FFFFFF"/>
                                <w:spacing w:val="-18"/>
                                <w:sz w:val="26"/>
                              </w:rPr>
                              <w:t> </w:t>
                            </w:r>
                            <w:r>
                              <w:rPr>
                                <w:b/>
                                <w:color w:val="FFFFFF"/>
                                <w:sz w:val="26"/>
                              </w:rPr>
                              <w:t>Business</w:t>
                            </w:r>
                            <w:r>
                              <w:rPr>
                                <w:b/>
                                <w:color w:val="FFFFFF"/>
                                <w:spacing w:val="-18"/>
                                <w:sz w:val="26"/>
                              </w:rPr>
                              <w:t> </w:t>
                            </w:r>
                            <w:r>
                              <w:rPr>
                                <w:b/>
                                <w:color w:val="FFFFFF"/>
                                <w:spacing w:val="-2"/>
                                <w:sz w:val="26"/>
                              </w:rPr>
                              <w:t>Activities</w:t>
                            </w:r>
                          </w:p>
                        </w:txbxContent>
                      </wps:txbx>
                      <wps:bodyPr wrap="square" lIns="0" tIns="0" rIns="0" bIns="0" rtlCol="0">
                        <a:noAutofit/>
                      </wps:bodyPr>
                    </wps:wsp>
                  </a:graphicData>
                </a:graphic>
              </wp:anchor>
            </w:drawing>
          </mc:Choice>
          <mc:Fallback>
            <w:pict>
              <v:shape style="position:absolute;margin-left:69.25pt;margin-top:23.947422pt;width:471.05pt;height:17.3pt;mso-position-horizontal-relative:page;mso-position-vertical-relative:paragraph;z-index:-15727616;mso-wrap-distance-left:0;mso-wrap-distance-right:0" type="#_x0000_t202" id="docshape5" filled="true" fillcolor="#365f91" stroked="false">
                <v:textbox inset="0,0,0,0">
                  <w:txbxContent>
                    <w:p>
                      <w:pPr>
                        <w:tabs>
                          <w:tab w:pos="1240" w:val="left" w:leader="none"/>
                        </w:tabs>
                        <w:spacing w:line="340" w:lineRule="exact" w:before="0"/>
                        <w:ind w:left="67" w:right="0" w:firstLine="0"/>
                        <w:jc w:val="left"/>
                        <w:rPr>
                          <w:b/>
                          <w:color w:val="000000"/>
                          <w:sz w:val="26"/>
                        </w:rPr>
                      </w:pPr>
                      <w:r>
                        <w:rPr>
                          <w:b/>
                          <w:color w:val="FFFFFF"/>
                          <w:sz w:val="26"/>
                        </w:rPr>
                        <w:t>Item</w:t>
                      </w:r>
                      <w:r>
                        <w:rPr>
                          <w:b/>
                          <w:color w:val="FFFFFF"/>
                          <w:spacing w:val="-11"/>
                          <w:sz w:val="26"/>
                        </w:rPr>
                        <w:t> </w:t>
                      </w:r>
                      <w:r>
                        <w:rPr>
                          <w:b/>
                          <w:color w:val="FFFFFF"/>
                          <w:spacing w:val="-5"/>
                          <w:sz w:val="26"/>
                        </w:rPr>
                        <w:t>4:</w:t>
                      </w:r>
                      <w:r>
                        <w:rPr>
                          <w:b/>
                          <w:color w:val="FFFFFF"/>
                          <w:sz w:val="26"/>
                        </w:rPr>
                        <w:tab/>
                        <w:t>Other</w:t>
                      </w:r>
                      <w:r>
                        <w:rPr>
                          <w:b/>
                          <w:color w:val="FFFFFF"/>
                          <w:spacing w:val="-18"/>
                          <w:sz w:val="26"/>
                        </w:rPr>
                        <w:t> </w:t>
                      </w:r>
                      <w:r>
                        <w:rPr>
                          <w:b/>
                          <w:color w:val="FFFFFF"/>
                          <w:sz w:val="26"/>
                        </w:rPr>
                        <w:t>Business</w:t>
                      </w:r>
                      <w:r>
                        <w:rPr>
                          <w:b/>
                          <w:color w:val="FFFFFF"/>
                          <w:spacing w:val="-18"/>
                          <w:sz w:val="26"/>
                        </w:rPr>
                        <w:t> </w:t>
                      </w:r>
                      <w:r>
                        <w:rPr>
                          <w:b/>
                          <w:color w:val="FFFFFF"/>
                          <w:spacing w:val="-2"/>
                          <w:sz w:val="26"/>
                        </w:rPr>
                        <w:t>Activities</w:t>
                      </w:r>
                    </w:p>
                  </w:txbxContent>
                </v:textbox>
                <v:fill type="solid"/>
                <w10:wrap type="topAndBottom"/>
              </v:shape>
            </w:pict>
          </mc:Fallback>
        </mc:AlternateContent>
      </w:r>
    </w:p>
    <w:p>
      <w:pPr>
        <w:pStyle w:val="BodyText"/>
        <w:spacing w:before="68"/>
        <w:ind w:left="377" w:right="479"/>
      </w:pPr>
      <w:r>
        <w:rPr>
          <w:color w:val="001F5F"/>
        </w:rPr>
        <w:t>Tyler</w:t>
      </w:r>
      <w:r>
        <w:rPr>
          <w:color w:val="001F5F"/>
          <w:spacing w:val="-3"/>
        </w:rPr>
        <w:t> </w:t>
      </w:r>
      <w:r>
        <w:rPr>
          <w:color w:val="001F5F"/>
        </w:rPr>
        <w:t>Bennett</w:t>
      </w:r>
      <w:r>
        <w:rPr>
          <w:color w:val="001F5F"/>
          <w:spacing w:val="-4"/>
        </w:rPr>
        <w:t> </w:t>
      </w:r>
      <w:r>
        <w:rPr>
          <w:color w:val="001F5F"/>
        </w:rPr>
        <w:t>is</w:t>
      </w:r>
      <w:r>
        <w:rPr>
          <w:color w:val="001F5F"/>
          <w:spacing w:val="-3"/>
        </w:rPr>
        <w:t> </w:t>
      </w:r>
      <w:r>
        <w:rPr>
          <w:color w:val="001F5F"/>
        </w:rPr>
        <w:t>a</w:t>
      </w:r>
      <w:r>
        <w:rPr>
          <w:color w:val="001F5F"/>
          <w:spacing w:val="-2"/>
        </w:rPr>
        <w:t> </w:t>
      </w:r>
      <w:r>
        <w:rPr>
          <w:color w:val="001F5F"/>
        </w:rPr>
        <w:t>licensed</w:t>
      </w:r>
      <w:r>
        <w:rPr>
          <w:color w:val="001F5F"/>
          <w:spacing w:val="-3"/>
        </w:rPr>
        <w:t> </w:t>
      </w:r>
      <w:r>
        <w:rPr>
          <w:color w:val="001F5F"/>
        </w:rPr>
        <w:t>insurance</w:t>
      </w:r>
      <w:r>
        <w:rPr>
          <w:color w:val="001F5F"/>
          <w:spacing w:val="-5"/>
        </w:rPr>
        <w:t> </w:t>
      </w:r>
      <w:r>
        <w:rPr>
          <w:color w:val="001F5F"/>
        </w:rPr>
        <w:t>agent.</w:t>
      </w:r>
      <w:r>
        <w:rPr>
          <w:color w:val="001F5F"/>
          <w:spacing w:val="-2"/>
        </w:rPr>
        <w:t> </w:t>
      </w:r>
      <w:r>
        <w:rPr>
          <w:color w:val="001F5F"/>
        </w:rPr>
        <w:t>It</w:t>
      </w:r>
      <w:r>
        <w:rPr>
          <w:color w:val="001F5F"/>
          <w:spacing w:val="-3"/>
        </w:rPr>
        <w:t> </w:t>
      </w:r>
      <w:r>
        <w:rPr>
          <w:color w:val="001F5F"/>
        </w:rPr>
        <w:t>is</w:t>
      </w:r>
      <w:r>
        <w:rPr>
          <w:color w:val="001F5F"/>
          <w:spacing w:val="-3"/>
        </w:rPr>
        <w:t> </w:t>
      </w:r>
      <w:r>
        <w:rPr>
          <w:color w:val="001F5F"/>
        </w:rPr>
        <w:t>anticipated</w:t>
      </w:r>
      <w:r>
        <w:rPr>
          <w:color w:val="001F5F"/>
          <w:spacing w:val="-3"/>
        </w:rPr>
        <w:t> </w:t>
      </w:r>
      <w:r>
        <w:rPr>
          <w:color w:val="001F5F"/>
        </w:rPr>
        <w:t>that</w:t>
      </w:r>
      <w:r>
        <w:rPr>
          <w:color w:val="001F5F"/>
          <w:spacing w:val="-3"/>
        </w:rPr>
        <w:t> </w:t>
      </w:r>
      <w:r>
        <w:rPr>
          <w:color w:val="001F5F"/>
        </w:rPr>
        <w:t>a</w:t>
      </w:r>
      <w:r>
        <w:rPr>
          <w:color w:val="001F5F"/>
          <w:spacing w:val="-2"/>
        </w:rPr>
        <w:t> </w:t>
      </w:r>
      <w:r>
        <w:rPr>
          <w:color w:val="001F5F"/>
        </w:rPr>
        <w:t>small</w:t>
      </w:r>
      <w:r>
        <w:rPr>
          <w:color w:val="001F5F"/>
          <w:spacing w:val="-3"/>
        </w:rPr>
        <w:t> </w:t>
      </w:r>
      <w:r>
        <w:rPr>
          <w:color w:val="001F5F"/>
        </w:rPr>
        <w:t>portion,</w:t>
      </w:r>
      <w:r>
        <w:rPr>
          <w:color w:val="001F5F"/>
          <w:spacing w:val="-2"/>
        </w:rPr>
        <w:t> </w:t>
      </w:r>
      <w:r>
        <w:rPr>
          <w:color w:val="001F5F"/>
        </w:rPr>
        <w:t>less</w:t>
      </w:r>
      <w:r>
        <w:rPr>
          <w:color w:val="001F5F"/>
          <w:spacing w:val="-3"/>
        </w:rPr>
        <w:t> </w:t>
      </w:r>
      <w:r>
        <w:rPr>
          <w:color w:val="001F5F"/>
        </w:rPr>
        <w:t>than</w:t>
      </w:r>
      <w:r>
        <w:rPr>
          <w:color w:val="001F5F"/>
          <w:spacing w:val="-3"/>
        </w:rPr>
        <w:t> </w:t>
      </w:r>
      <w:r>
        <w:rPr>
          <w:color w:val="001F5F"/>
        </w:rPr>
        <w:t>{10%} of his time, will be spent providing these insurance products. In such capacity, he offers insurance products and receives normal and customary commissions as a result of any purchases made by clients. The client has a right to purchase insurance through Tyler Bennett on a commissionable basis. The potential for receipt of commissions and other compensation gives him incentive to recommend insurance products based on the compensation received, rather than on the client's needs. This creates a conflict of interest with clients. To mitigate this conflict, disclosure is made to the client at the time purchase is made, identifying the nature</w:t>
      </w:r>
      <w:r>
        <w:rPr>
          <w:color w:val="001F5F"/>
          <w:spacing w:val="-1"/>
        </w:rPr>
        <w:t> </w:t>
      </w:r>
      <w:r>
        <w:rPr>
          <w:color w:val="001F5F"/>
        </w:rPr>
        <w:t>of the transaction or relationship, the role to be played and any</w:t>
      </w:r>
      <w:r>
        <w:rPr>
          <w:color w:val="001F5F"/>
          <w:spacing w:val="-1"/>
        </w:rPr>
        <w:t> </w:t>
      </w:r>
      <w:r>
        <w:rPr>
          <w:color w:val="001F5F"/>
        </w:rPr>
        <w:t>compensation {e.g., commissions, trails} to be paid by the</w:t>
      </w:r>
      <w:r>
        <w:rPr>
          <w:color w:val="001F5F"/>
          <w:spacing w:val="-1"/>
        </w:rPr>
        <w:t> </w:t>
      </w:r>
      <w:r>
        <w:rPr>
          <w:color w:val="001F5F"/>
        </w:rPr>
        <w:t>client and/or received by the insurance agent. Clients have the right to decide whether to act on the recommendation and the right to purchase any insurance</w:t>
      </w:r>
    </w:p>
    <w:p>
      <w:pPr>
        <w:pStyle w:val="BodyText"/>
        <w:spacing w:after="0"/>
        <w:sectPr>
          <w:pgSz w:w="12240" w:h="15840"/>
          <w:pgMar w:header="0" w:footer="1071" w:top="1360" w:bottom="1260" w:left="1080" w:right="1080"/>
        </w:sectPr>
      </w:pPr>
    </w:p>
    <w:p>
      <w:pPr>
        <w:pStyle w:val="BodyText"/>
        <w:spacing w:before="81"/>
        <w:ind w:left="377"/>
      </w:pPr>
      <w:r>
        <w:rPr>
          <w:color w:val="001F5F"/>
        </w:rPr>
        <w:t>products</w:t>
      </w:r>
      <w:r>
        <w:rPr>
          <w:color w:val="001F5F"/>
          <w:spacing w:val="-3"/>
        </w:rPr>
        <w:t> </w:t>
      </w:r>
      <w:r>
        <w:rPr>
          <w:color w:val="001F5F"/>
        </w:rPr>
        <w:t>through</w:t>
      </w:r>
      <w:r>
        <w:rPr>
          <w:color w:val="001F5F"/>
          <w:spacing w:val="-3"/>
        </w:rPr>
        <w:t> </w:t>
      </w:r>
      <w:r>
        <w:rPr>
          <w:color w:val="001F5F"/>
        </w:rPr>
        <w:t>the</w:t>
      </w:r>
      <w:r>
        <w:rPr>
          <w:color w:val="001F5F"/>
          <w:spacing w:val="-3"/>
        </w:rPr>
        <w:t> </w:t>
      </w:r>
      <w:r>
        <w:rPr>
          <w:color w:val="001F5F"/>
        </w:rPr>
        <w:t>Firm</w:t>
      </w:r>
      <w:r>
        <w:rPr>
          <w:color w:val="001F5F"/>
          <w:spacing w:val="-3"/>
        </w:rPr>
        <w:t> </w:t>
      </w:r>
      <w:r>
        <w:rPr>
          <w:color w:val="001F5F"/>
        </w:rPr>
        <w:t>or</w:t>
      </w:r>
      <w:r>
        <w:rPr>
          <w:color w:val="001F5F"/>
          <w:spacing w:val="-2"/>
        </w:rPr>
        <w:t> </w:t>
      </w:r>
      <w:r>
        <w:rPr>
          <w:color w:val="001F5F"/>
        </w:rPr>
        <w:t>Mr.</w:t>
      </w:r>
      <w:r>
        <w:rPr>
          <w:color w:val="001F5F"/>
          <w:spacing w:val="-3"/>
        </w:rPr>
        <w:t> </w:t>
      </w:r>
      <w:r>
        <w:rPr>
          <w:color w:val="001F5F"/>
          <w:spacing w:val="-2"/>
        </w:rPr>
        <w:t>Bennett.</w:t>
      </w:r>
    </w:p>
    <w:p>
      <w:pPr>
        <w:pStyle w:val="BodyText"/>
        <w:spacing w:before="110"/>
        <w:rPr>
          <w:sz w:val="26"/>
        </w:rPr>
      </w:pPr>
    </w:p>
    <w:p>
      <w:pPr>
        <w:pStyle w:val="Heading3"/>
        <w:tabs>
          <w:tab w:pos="1533" w:val="left" w:leader="none"/>
          <w:tab w:pos="9702" w:val="left" w:leader="none"/>
        </w:tabs>
      </w:pPr>
      <w:r>
        <w:rPr>
          <w:color w:val="FFFFFF"/>
          <w:shd w:fill="365F91" w:color="auto" w:val="clear"/>
        </w:rPr>
        <w:t> Item</w:t>
      </w:r>
      <w:r>
        <w:rPr>
          <w:color w:val="FFFFFF"/>
          <w:spacing w:val="-7"/>
          <w:shd w:fill="365F91" w:color="auto" w:val="clear"/>
        </w:rPr>
        <w:t> </w:t>
      </w:r>
      <w:r>
        <w:rPr>
          <w:color w:val="FFFFFF"/>
          <w:spacing w:val="-5"/>
          <w:shd w:fill="365F91" w:color="auto" w:val="clear"/>
        </w:rPr>
        <w:t>5:</w:t>
      </w:r>
      <w:r>
        <w:rPr>
          <w:color w:val="FFFFFF"/>
          <w:shd w:fill="365F91" w:color="auto" w:val="clear"/>
        </w:rPr>
        <w:tab/>
      </w:r>
      <w:r>
        <w:rPr>
          <w:color w:val="FFFFFF"/>
          <w:spacing w:val="-4"/>
          <w:shd w:fill="365F91" w:color="auto" w:val="clear"/>
        </w:rPr>
        <w:t>Additional</w:t>
      </w:r>
      <w:r>
        <w:rPr>
          <w:color w:val="FFFFFF"/>
          <w:spacing w:val="3"/>
          <w:shd w:fill="365F91" w:color="auto" w:val="clear"/>
        </w:rPr>
        <w:t> </w:t>
      </w:r>
      <w:r>
        <w:rPr>
          <w:color w:val="FFFFFF"/>
          <w:spacing w:val="-2"/>
          <w:shd w:fill="365F91" w:color="auto" w:val="clear"/>
        </w:rPr>
        <w:t>Compensation</w:t>
      </w:r>
      <w:r>
        <w:rPr>
          <w:color w:val="FFFFFF"/>
          <w:shd w:fill="365F91" w:color="auto" w:val="clear"/>
        </w:rPr>
        <w:tab/>
      </w:r>
    </w:p>
    <w:p>
      <w:pPr>
        <w:pStyle w:val="BodyText"/>
        <w:spacing w:line="218" w:lineRule="auto" w:before="161"/>
        <w:ind w:left="377" w:right="470"/>
      </w:pPr>
      <w:r>
        <w:rPr>
          <w:color w:val="001F5F"/>
        </w:rPr>
        <w:t>Tyler</w:t>
      </w:r>
      <w:r>
        <w:rPr>
          <w:color w:val="001F5F"/>
          <w:spacing w:val="-4"/>
        </w:rPr>
        <w:t> </w:t>
      </w:r>
      <w:r>
        <w:rPr>
          <w:color w:val="001F5F"/>
        </w:rPr>
        <w:t>Bennett</w:t>
      </w:r>
      <w:r>
        <w:rPr>
          <w:color w:val="001F5F"/>
          <w:spacing w:val="-5"/>
        </w:rPr>
        <w:t> </w:t>
      </w:r>
      <w:r>
        <w:rPr>
          <w:color w:val="001F5F"/>
        </w:rPr>
        <w:t>does</w:t>
      </w:r>
      <w:r>
        <w:rPr>
          <w:color w:val="001F5F"/>
          <w:spacing w:val="-4"/>
        </w:rPr>
        <w:t> </w:t>
      </w:r>
      <w:r>
        <w:rPr>
          <w:color w:val="001F5F"/>
        </w:rPr>
        <w:t>not</w:t>
      </w:r>
      <w:r>
        <w:rPr>
          <w:color w:val="001F5F"/>
          <w:spacing w:val="-7"/>
        </w:rPr>
        <w:t> </w:t>
      </w:r>
      <w:r>
        <w:rPr>
          <w:color w:val="001F5F"/>
        </w:rPr>
        <w:t>receive</w:t>
      </w:r>
      <w:r>
        <w:rPr>
          <w:color w:val="001F5F"/>
          <w:spacing w:val="-3"/>
        </w:rPr>
        <w:t> </w:t>
      </w:r>
      <w:r>
        <w:rPr>
          <w:color w:val="001F5F"/>
        </w:rPr>
        <w:t>additional</w:t>
      </w:r>
      <w:r>
        <w:rPr>
          <w:color w:val="001F5F"/>
          <w:spacing w:val="-4"/>
        </w:rPr>
        <w:t> </w:t>
      </w:r>
      <w:r>
        <w:rPr>
          <w:color w:val="001F5F"/>
        </w:rPr>
        <w:t>compensation</w:t>
      </w:r>
      <w:r>
        <w:rPr>
          <w:color w:val="001F5F"/>
          <w:spacing w:val="-3"/>
        </w:rPr>
        <w:t> </w:t>
      </w:r>
      <w:r>
        <w:rPr>
          <w:color w:val="001F5F"/>
        </w:rPr>
        <w:t>through</w:t>
      </w:r>
      <w:r>
        <w:rPr>
          <w:color w:val="001F5F"/>
          <w:spacing w:val="-4"/>
        </w:rPr>
        <w:t> </w:t>
      </w:r>
      <w:r>
        <w:rPr>
          <w:color w:val="001F5F"/>
        </w:rPr>
        <w:t>any</w:t>
      </w:r>
      <w:r>
        <w:rPr>
          <w:color w:val="001F5F"/>
          <w:spacing w:val="-5"/>
        </w:rPr>
        <w:t> </w:t>
      </w:r>
      <w:r>
        <w:rPr>
          <w:color w:val="001F5F"/>
        </w:rPr>
        <w:t>additional</w:t>
      </w:r>
      <w:r>
        <w:rPr>
          <w:color w:val="001F5F"/>
          <w:spacing w:val="-4"/>
        </w:rPr>
        <w:t> </w:t>
      </w:r>
      <w:r>
        <w:rPr>
          <w:color w:val="001F5F"/>
        </w:rPr>
        <w:t>business </w:t>
      </w:r>
      <w:r>
        <w:rPr>
          <w:color w:val="001F5F"/>
          <w:spacing w:val="-2"/>
        </w:rPr>
        <w:t>activities.</w:t>
      </w:r>
    </w:p>
    <w:p>
      <w:pPr>
        <w:pStyle w:val="Heading3"/>
        <w:tabs>
          <w:tab w:pos="1533" w:val="left" w:leader="none"/>
          <w:tab w:pos="9728" w:val="left" w:leader="none"/>
        </w:tabs>
        <w:spacing w:before="240"/>
      </w:pPr>
      <w:r>
        <w:rPr>
          <w:color w:val="FFFFFF"/>
          <w:spacing w:val="-20"/>
          <w:shd w:fill="365F91" w:color="auto" w:val="clear"/>
        </w:rPr>
        <w:t> </w:t>
      </w:r>
      <w:r>
        <w:rPr>
          <w:color w:val="FFFFFF"/>
          <w:shd w:fill="365F91" w:color="auto" w:val="clear"/>
        </w:rPr>
        <w:t>Item</w:t>
      </w:r>
      <w:r>
        <w:rPr>
          <w:color w:val="FFFFFF"/>
          <w:spacing w:val="-13"/>
          <w:shd w:fill="365F91" w:color="auto" w:val="clear"/>
        </w:rPr>
        <w:t> </w:t>
      </w:r>
      <w:r>
        <w:rPr>
          <w:color w:val="FFFFFF"/>
          <w:spacing w:val="-5"/>
          <w:shd w:fill="365F91" w:color="auto" w:val="clear"/>
        </w:rPr>
        <w:t>6:</w:t>
      </w:r>
      <w:r>
        <w:rPr>
          <w:color w:val="FFFFFF"/>
          <w:shd w:fill="365F91" w:color="auto" w:val="clear"/>
        </w:rPr>
        <w:tab/>
      </w:r>
      <w:r>
        <w:rPr>
          <w:color w:val="FFFFFF"/>
          <w:spacing w:val="-2"/>
          <w:shd w:fill="365F91" w:color="auto" w:val="clear"/>
        </w:rPr>
        <w:t>Supervision</w:t>
      </w:r>
      <w:r>
        <w:rPr>
          <w:color w:val="FFFFFF"/>
          <w:shd w:fill="365F91" w:color="auto" w:val="clear"/>
        </w:rPr>
        <w:tab/>
      </w:r>
    </w:p>
    <w:p>
      <w:pPr>
        <w:pStyle w:val="BodyText"/>
        <w:spacing w:line="218" w:lineRule="auto" w:before="264"/>
        <w:ind w:left="377" w:right="470"/>
      </w:pPr>
      <w:r>
        <w:rPr>
          <w:color w:val="001F5F"/>
        </w:rPr>
        <w:t>Tyler Bennett is supervised through a compliance program designed to prevent and detect violations of the federal and state securities laws. Supervision is conducted by the Chief Compliance Officer, John Creekmur, who is responsible for administering the policies and procedures.</w:t>
      </w:r>
      <w:r>
        <w:rPr>
          <w:color w:val="001F5F"/>
          <w:spacing w:val="-4"/>
        </w:rPr>
        <w:t> </w:t>
      </w:r>
      <w:r>
        <w:rPr>
          <w:color w:val="001F5F"/>
        </w:rPr>
        <w:t>As</w:t>
      </w:r>
      <w:r>
        <w:rPr>
          <w:color w:val="001F5F"/>
          <w:spacing w:val="-3"/>
        </w:rPr>
        <w:t> </w:t>
      </w:r>
      <w:r>
        <w:rPr>
          <w:color w:val="001F5F"/>
        </w:rPr>
        <w:t>Chief</w:t>
      </w:r>
      <w:r>
        <w:rPr>
          <w:color w:val="001F5F"/>
          <w:spacing w:val="-3"/>
        </w:rPr>
        <w:t> </w:t>
      </w:r>
      <w:r>
        <w:rPr>
          <w:color w:val="001F5F"/>
        </w:rPr>
        <w:t>Compliance</w:t>
      </w:r>
      <w:r>
        <w:rPr>
          <w:color w:val="001F5F"/>
          <w:spacing w:val="-4"/>
        </w:rPr>
        <w:t> </w:t>
      </w:r>
      <w:r>
        <w:rPr>
          <w:color w:val="001F5F"/>
        </w:rPr>
        <w:t>Officer,</w:t>
      </w:r>
      <w:r>
        <w:rPr>
          <w:color w:val="001F5F"/>
          <w:spacing w:val="-4"/>
        </w:rPr>
        <w:t> </w:t>
      </w:r>
      <w:r>
        <w:rPr>
          <w:color w:val="001F5F"/>
        </w:rPr>
        <w:t>John</w:t>
      </w:r>
      <w:r>
        <w:rPr>
          <w:color w:val="001F5F"/>
          <w:spacing w:val="-3"/>
        </w:rPr>
        <w:t> </w:t>
      </w:r>
      <w:r>
        <w:rPr>
          <w:color w:val="001F5F"/>
        </w:rPr>
        <w:t>Creekmur</w:t>
      </w:r>
      <w:r>
        <w:rPr>
          <w:color w:val="001F5F"/>
          <w:spacing w:val="-4"/>
        </w:rPr>
        <w:t> </w:t>
      </w:r>
      <w:r>
        <w:rPr>
          <w:color w:val="001F5F"/>
        </w:rPr>
        <w:t>reviews</w:t>
      </w:r>
      <w:r>
        <w:rPr>
          <w:color w:val="001F5F"/>
          <w:spacing w:val="-3"/>
        </w:rPr>
        <w:t> </w:t>
      </w:r>
      <w:r>
        <w:rPr>
          <w:color w:val="001F5F"/>
        </w:rPr>
        <w:t>those</w:t>
      </w:r>
      <w:r>
        <w:rPr>
          <w:color w:val="001F5F"/>
          <w:spacing w:val="-4"/>
        </w:rPr>
        <w:t> </w:t>
      </w:r>
      <w:r>
        <w:rPr>
          <w:color w:val="001F5F"/>
        </w:rPr>
        <w:t>policies</w:t>
      </w:r>
      <w:r>
        <w:rPr>
          <w:color w:val="001F5F"/>
          <w:spacing w:val="-3"/>
        </w:rPr>
        <w:t> </w:t>
      </w:r>
      <w:r>
        <w:rPr>
          <w:color w:val="001F5F"/>
        </w:rPr>
        <w:t>and</w:t>
      </w:r>
      <w:r>
        <w:rPr>
          <w:color w:val="001F5F"/>
          <w:spacing w:val="-4"/>
        </w:rPr>
        <w:t> </w:t>
      </w:r>
      <w:r>
        <w:rPr>
          <w:color w:val="001F5F"/>
        </w:rPr>
        <w:t>procedures annually for their adequacy and the effectiveness of their implementation. All policies and procedures of the firm are followed.</w:t>
      </w:r>
    </w:p>
    <w:p>
      <w:pPr>
        <w:pStyle w:val="BodyText"/>
        <w:spacing w:before="95"/>
      </w:pPr>
    </w:p>
    <w:p>
      <w:pPr>
        <w:pStyle w:val="BodyText"/>
        <w:ind w:left="377"/>
      </w:pPr>
      <w:r>
        <w:rPr>
          <w:color w:val="001F5F"/>
        </w:rPr>
        <w:t>John</w:t>
      </w:r>
      <w:r>
        <w:rPr>
          <w:color w:val="001F5F"/>
          <w:spacing w:val="-4"/>
        </w:rPr>
        <w:t> </w:t>
      </w:r>
      <w:r>
        <w:rPr>
          <w:color w:val="001F5F"/>
        </w:rPr>
        <w:t>Creekmur</w:t>
      </w:r>
      <w:r>
        <w:rPr>
          <w:color w:val="001F5F"/>
          <w:spacing w:val="-3"/>
        </w:rPr>
        <w:t> </w:t>
      </w:r>
      <w:r>
        <w:rPr>
          <w:color w:val="001F5F"/>
        </w:rPr>
        <w:t>may</w:t>
      </w:r>
      <w:r>
        <w:rPr>
          <w:color w:val="001F5F"/>
          <w:spacing w:val="-2"/>
        </w:rPr>
        <w:t> </w:t>
      </w:r>
      <w:r>
        <w:rPr>
          <w:color w:val="001F5F"/>
        </w:rPr>
        <w:t>be</w:t>
      </w:r>
      <w:r>
        <w:rPr>
          <w:color w:val="001F5F"/>
          <w:spacing w:val="-4"/>
        </w:rPr>
        <w:t> </w:t>
      </w:r>
      <w:r>
        <w:rPr>
          <w:color w:val="001F5F"/>
        </w:rPr>
        <w:t>reached</w:t>
      </w:r>
      <w:r>
        <w:rPr>
          <w:color w:val="001F5F"/>
          <w:spacing w:val="-6"/>
        </w:rPr>
        <w:t> </w:t>
      </w:r>
      <w:r>
        <w:rPr>
          <w:color w:val="001F5F"/>
        </w:rPr>
        <w:t>at</w:t>
      </w:r>
      <w:r>
        <w:rPr>
          <w:color w:val="001F5F"/>
          <w:spacing w:val="-3"/>
        </w:rPr>
        <w:t> </w:t>
      </w:r>
      <w:r>
        <w:rPr>
          <w:color w:val="001F5F"/>
        </w:rPr>
        <w:t>309-925-</w:t>
      </w:r>
      <w:r>
        <w:rPr>
          <w:color w:val="001F5F"/>
          <w:spacing w:val="-2"/>
        </w:rPr>
        <w:t>2043.</w:t>
      </w:r>
    </w:p>
    <w:sectPr>
      <w:pgSz w:w="12240" w:h="15840"/>
      <w:pgMar w:header="0" w:footer="1071" w:top="128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9984">
              <wp:simplePos x="0" y="0"/>
              <wp:positionH relativeFrom="page">
                <wp:posOffset>895985</wp:posOffset>
              </wp:positionH>
              <wp:positionV relativeFrom="page">
                <wp:posOffset>9429750</wp:posOffset>
              </wp:positionV>
              <wp:extent cx="598233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2335" cy="6350"/>
                      </a:xfrm>
                      <a:custGeom>
                        <a:avLst/>
                        <a:gdLst/>
                        <a:ahLst/>
                        <a:cxnLst/>
                        <a:rect l="l" t="t" r="r" b="b"/>
                        <a:pathLst>
                          <a:path w="5982335" h="6350">
                            <a:moveTo>
                              <a:pt x="5982335" y="0"/>
                            </a:moveTo>
                            <a:lnTo>
                              <a:pt x="0" y="0"/>
                            </a:lnTo>
                            <a:lnTo>
                              <a:pt x="0" y="6094"/>
                            </a:lnTo>
                            <a:lnTo>
                              <a:pt x="5982335" y="6094"/>
                            </a:lnTo>
                            <a:lnTo>
                              <a:pt x="5982335" y="0"/>
                            </a:lnTo>
                            <a:close/>
                          </a:path>
                        </a:pathLst>
                      </a:custGeom>
                      <a:solidFill>
                        <a:srgbClr val="365F91"/>
                      </a:solidFill>
                    </wps:spPr>
                    <wps:bodyPr wrap="square" lIns="0" tIns="0" rIns="0" bIns="0" rtlCol="0">
                      <a:prstTxWarp prst="textNoShape">
                        <a:avLst/>
                      </a:prstTxWarp>
                      <a:noAutofit/>
                    </wps:bodyPr>
                  </wps:wsp>
                </a:graphicData>
              </a:graphic>
            </wp:anchor>
          </w:drawing>
        </mc:Choice>
        <mc:Fallback>
          <w:pict>
            <v:rect style="position:absolute;margin-left:70.550003pt;margin-top:742.500061pt;width:471.05pt;height:.47992pt;mso-position-horizontal-relative:page;mso-position-vertical-relative:page;z-index:-15786496" id="docshape1" filled="true" fillcolor="#365f91" stroked="false">
              <v:fill type="solid"/>
              <w10:wrap type="none"/>
            </v:rect>
          </w:pict>
        </mc:Fallback>
      </mc:AlternateContent>
    </w:r>
    <w:r>
      <w:rPr>
        <w:sz w:val="20"/>
      </w:rPr>
      <mc:AlternateContent>
        <mc:Choice Requires="wps">
          <w:drawing>
            <wp:anchor distT="0" distB="0" distL="0" distR="0" allowOverlap="1" layoutInCell="1" locked="0" behindDoc="1" simplePos="0" relativeHeight="487530496">
              <wp:simplePos x="0" y="0"/>
              <wp:positionH relativeFrom="page">
                <wp:posOffset>1705101</wp:posOffset>
              </wp:positionH>
              <wp:positionV relativeFrom="page">
                <wp:posOffset>9238337</wp:posOffset>
              </wp:positionV>
              <wp:extent cx="4364990" cy="3803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364990" cy="380365"/>
                      </a:xfrm>
                      <a:prstGeom prst="rect">
                        <a:avLst/>
                      </a:prstGeom>
                    </wps:spPr>
                    <wps:txbx>
                      <w:txbxContent>
                        <w:p>
                          <w:pPr>
                            <w:spacing w:before="19"/>
                            <w:ind w:left="9" w:right="0" w:firstLine="0"/>
                            <w:jc w:val="center"/>
                            <w:rPr>
                              <w:sz w:val="20"/>
                            </w:rPr>
                          </w:pPr>
                          <w:r>
                            <w:rPr>
                              <w:color w:val="22405F"/>
                              <w:sz w:val="20"/>
                            </w:rPr>
                            <w:t>Page</w:t>
                          </w:r>
                          <w:r>
                            <w:rPr>
                              <w:color w:val="22405F"/>
                              <w:spacing w:val="-6"/>
                              <w:sz w:val="20"/>
                            </w:rPr>
                            <w:t> </w:t>
                          </w:r>
                          <w:r>
                            <w:rPr>
                              <w:color w:val="22405F"/>
                              <w:spacing w:val="-10"/>
                              <w:sz w:val="20"/>
                            </w:rPr>
                            <w:fldChar w:fldCharType="begin"/>
                          </w:r>
                          <w:r>
                            <w:rPr>
                              <w:color w:val="22405F"/>
                              <w:spacing w:val="-10"/>
                              <w:sz w:val="20"/>
                            </w:rPr>
                            <w:instrText> PAGE </w:instrText>
                          </w:r>
                          <w:r>
                            <w:rPr>
                              <w:color w:val="22405F"/>
                              <w:spacing w:val="-10"/>
                              <w:sz w:val="20"/>
                            </w:rPr>
                            <w:fldChar w:fldCharType="separate"/>
                          </w:r>
                          <w:r>
                            <w:rPr>
                              <w:color w:val="22405F"/>
                              <w:spacing w:val="-10"/>
                              <w:sz w:val="20"/>
                            </w:rPr>
                            <w:t>1</w:t>
                          </w:r>
                          <w:r>
                            <w:rPr>
                              <w:color w:val="22405F"/>
                              <w:spacing w:val="-10"/>
                              <w:sz w:val="20"/>
                            </w:rPr>
                            <w:fldChar w:fldCharType="end"/>
                          </w:r>
                        </w:p>
                        <w:p>
                          <w:pPr>
                            <w:spacing w:before="27"/>
                            <w:ind w:left="9" w:right="9" w:firstLine="0"/>
                            <w:jc w:val="center"/>
                            <w:rPr>
                              <w:sz w:val="20"/>
                            </w:rPr>
                          </w:pPr>
                          <w:r>
                            <w:rPr>
                              <w:color w:val="22405F"/>
                              <w:sz w:val="20"/>
                            </w:rPr>
                            <w:t>Part</w:t>
                          </w:r>
                          <w:r>
                            <w:rPr>
                              <w:color w:val="22405F"/>
                              <w:spacing w:val="-16"/>
                              <w:sz w:val="20"/>
                            </w:rPr>
                            <w:t> </w:t>
                          </w:r>
                          <w:r>
                            <w:rPr>
                              <w:color w:val="22405F"/>
                              <w:sz w:val="20"/>
                            </w:rPr>
                            <w:t>2B</w:t>
                          </w:r>
                          <w:r>
                            <w:rPr>
                              <w:color w:val="22405F"/>
                              <w:spacing w:val="-14"/>
                              <w:sz w:val="20"/>
                            </w:rPr>
                            <w:t> </w:t>
                          </w:r>
                          <w:r>
                            <w:rPr>
                              <w:color w:val="22405F"/>
                              <w:sz w:val="20"/>
                            </w:rPr>
                            <w:t>of</w:t>
                          </w:r>
                          <w:r>
                            <w:rPr>
                              <w:color w:val="22405F"/>
                              <w:spacing w:val="-14"/>
                              <w:sz w:val="20"/>
                            </w:rPr>
                            <w:t> </w:t>
                          </w:r>
                          <w:r>
                            <w:rPr>
                              <w:color w:val="22405F"/>
                              <w:sz w:val="20"/>
                            </w:rPr>
                            <w:t>Form</w:t>
                          </w:r>
                          <w:r>
                            <w:rPr>
                              <w:color w:val="22405F"/>
                              <w:spacing w:val="-13"/>
                              <w:sz w:val="20"/>
                            </w:rPr>
                            <w:t> </w:t>
                          </w:r>
                          <w:r>
                            <w:rPr>
                              <w:color w:val="22405F"/>
                              <w:sz w:val="20"/>
                            </w:rPr>
                            <w:t>ADV:</w:t>
                          </w:r>
                          <w:r>
                            <w:rPr>
                              <w:color w:val="22405F"/>
                              <w:spacing w:val="-13"/>
                              <w:sz w:val="20"/>
                            </w:rPr>
                            <w:t> </w:t>
                          </w:r>
                          <w:r>
                            <w:rPr>
                              <w:color w:val="22405F"/>
                              <w:sz w:val="20"/>
                            </w:rPr>
                            <w:t>Creekmur</w:t>
                          </w:r>
                          <w:r>
                            <w:rPr>
                              <w:color w:val="22405F"/>
                              <w:spacing w:val="-11"/>
                              <w:sz w:val="20"/>
                            </w:rPr>
                            <w:t> </w:t>
                          </w:r>
                          <w:r>
                            <w:rPr>
                              <w:color w:val="22405F"/>
                              <w:sz w:val="20"/>
                            </w:rPr>
                            <w:t>Asset</w:t>
                          </w:r>
                          <w:r>
                            <w:rPr>
                              <w:color w:val="22405F"/>
                              <w:spacing w:val="-13"/>
                              <w:sz w:val="20"/>
                            </w:rPr>
                            <w:t> </w:t>
                          </w:r>
                          <w:r>
                            <w:rPr>
                              <w:color w:val="22405F"/>
                              <w:sz w:val="20"/>
                            </w:rPr>
                            <w:t>Management,</w:t>
                          </w:r>
                          <w:r>
                            <w:rPr>
                              <w:color w:val="22405F"/>
                              <w:spacing w:val="-7"/>
                              <w:sz w:val="20"/>
                            </w:rPr>
                            <w:t> </w:t>
                          </w:r>
                          <w:r>
                            <w:rPr>
                              <w:color w:val="22405F"/>
                              <w:sz w:val="20"/>
                            </w:rPr>
                            <w:t>LLC</w:t>
                          </w:r>
                          <w:r>
                            <w:rPr>
                              <w:color w:val="22405F"/>
                              <w:spacing w:val="-3"/>
                              <w:sz w:val="20"/>
                            </w:rPr>
                            <w:t> </w:t>
                          </w:r>
                          <w:r>
                            <w:rPr>
                              <w:color w:val="22405F"/>
                              <w:sz w:val="20"/>
                            </w:rPr>
                            <w:t>Brochure</w:t>
                          </w:r>
                          <w:r>
                            <w:rPr>
                              <w:color w:val="22405F"/>
                              <w:spacing w:val="-10"/>
                              <w:sz w:val="20"/>
                            </w:rPr>
                            <w:t> </w:t>
                          </w:r>
                          <w:r>
                            <w:rPr>
                              <w:color w:val="22405F"/>
                              <w:spacing w:val="-2"/>
                              <w:sz w:val="20"/>
                            </w:rPr>
                            <w:t>Supplement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4.259995pt;margin-top:727.428162pt;width:343.7pt;height:29.95pt;mso-position-horizontal-relative:page;mso-position-vertical-relative:page;z-index:-15785984" type="#_x0000_t202" id="docshape2" filled="false" stroked="false">
              <v:textbox inset="0,0,0,0">
                <w:txbxContent>
                  <w:p>
                    <w:pPr>
                      <w:spacing w:before="19"/>
                      <w:ind w:left="9" w:right="0" w:firstLine="0"/>
                      <w:jc w:val="center"/>
                      <w:rPr>
                        <w:sz w:val="20"/>
                      </w:rPr>
                    </w:pPr>
                    <w:r>
                      <w:rPr>
                        <w:color w:val="22405F"/>
                        <w:sz w:val="20"/>
                      </w:rPr>
                      <w:t>Page</w:t>
                    </w:r>
                    <w:r>
                      <w:rPr>
                        <w:color w:val="22405F"/>
                        <w:spacing w:val="-6"/>
                        <w:sz w:val="20"/>
                      </w:rPr>
                      <w:t> </w:t>
                    </w:r>
                    <w:r>
                      <w:rPr>
                        <w:color w:val="22405F"/>
                        <w:spacing w:val="-10"/>
                        <w:sz w:val="20"/>
                      </w:rPr>
                      <w:fldChar w:fldCharType="begin"/>
                    </w:r>
                    <w:r>
                      <w:rPr>
                        <w:color w:val="22405F"/>
                        <w:spacing w:val="-10"/>
                        <w:sz w:val="20"/>
                      </w:rPr>
                      <w:instrText> PAGE </w:instrText>
                    </w:r>
                    <w:r>
                      <w:rPr>
                        <w:color w:val="22405F"/>
                        <w:spacing w:val="-10"/>
                        <w:sz w:val="20"/>
                      </w:rPr>
                      <w:fldChar w:fldCharType="separate"/>
                    </w:r>
                    <w:r>
                      <w:rPr>
                        <w:color w:val="22405F"/>
                        <w:spacing w:val="-10"/>
                        <w:sz w:val="20"/>
                      </w:rPr>
                      <w:t>1</w:t>
                    </w:r>
                    <w:r>
                      <w:rPr>
                        <w:color w:val="22405F"/>
                        <w:spacing w:val="-10"/>
                        <w:sz w:val="20"/>
                      </w:rPr>
                      <w:fldChar w:fldCharType="end"/>
                    </w:r>
                  </w:p>
                  <w:p>
                    <w:pPr>
                      <w:spacing w:before="27"/>
                      <w:ind w:left="9" w:right="9" w:firstLine="0"/>
                      <w:jc w:val="center"/>
                      <w:rPr>
                        <w:sz w:val="20"/>
                      </w:rPr>
                    </w:pPr>
                    <w:r>
                      <w:rPr>
                        <w:color w:val="22405F"/>
                        <w:sz w:val="20"/>
                      </w:rPr>
                      <w:t>Part</w:t>
                    </w:r>
                    <w:r>
                      <w:rPr>
                        <w:color w:val="22405F"/>
                        <w:spacing w:val="-16"/>
                        <w:sz w:val="20"/>
                      </w:rPr>
                      <w:t> </w:t>
                    </w:r>
                    <w:r>
                      <w:rPr>
                        <w:color w:val="22405F"/>
                        <w:sz w:val="20"/>
                      </w:rPr>
                      <w:t>2B</w:t>
                    </w:r>
                    <w:r>
                      <w:rPr>
                        <w:color w:val="22405F"/>
                        <w:spacing w:val="-14"/>
                        <w:sz w:val="20"/>
                      </w:rPr>
                      <w:t> </w:t>
                    </w:r>
                    <w:r>
                      <w:rPr>
                        <w:color w:val="22405F"/>
                        <w:sz w:val="20"/>
                      </w:rPr>
                      <w:t>of</w:t>
                    </w:r>
                    <w:r>
                      <w:rPr>
                        <w:color w:val="22405F"/>
                        <w:spacing w:val="-14"/>
                        <w:sz w:val="20"/>
                      </w:rPr>
                      <w:t> </w:t>
                    </w:r>
                    <w:r>
                      <w:rPr>
                        <w:color w:val="22405F"/>
                        <w:sz w:val="20"/>
                      </w:rPr>
                      <w:t>Form</w:t>
                    </w:r>
                    <w:r>
                      <w:rPr>
                        <w:color w:val="22405F"/>
                        <w:spacing w:val="-13"/>
                        <w:sz w:val="20"/>
                      </w:rPr>
                      <w:t> </w:t>
                    </w:r>
                    <w:r>
                      <w:rPr>
                        <w:color w:val="22405F"/>
                        <w:sz w:val="20"/>
                      </w:rPr>
                      <w:t>ADV:</w:t>
                    </w:r>
                    <w:r>
                      <w:rPr>
                        <w:color w:val="22405F"/>
                        <w:spacing w:val="-13"/>
                        <w:sz w:val="20"/>
                      </w:rPr>
                      <w:t> </w:t>
                    </w:r>
                    <w:r>
                      <w:rPr>
                        <w:color w:val="22405F"/>
                        <w:sz w:val="20"/>
                      </w:rPr>
                      <w:t>Creekmur</w:t>
                    </w:r>
                    <w:r>
                      <w:rPr>
                        <w:color w:val="22405F"/>
                        <w:spacing w:val="-11"/>
                        <w:sz w:val="20"/>
                      </w:rPr>
                      <w:t> </w:t>
                    </w:r>
                    <w:r>
                      <w:rPr>
                        <w:color w:val="22405F"/>
                        <w:sz w:val="20"/>
                      </w:rPr>
                      <w:t>Asset</w:t>
                    </w:r>
                    <w:r>
                      <w:rPr>
                        <w:color w:val="22405F"/>
                        <w:spacing w:val="-13"/>
                        <w:sz w:val="20"/>
                      </w:rPr>
                      <w:t> </w:t>
                    </w:r>
                    <w:r>
                      <w:rPr>
                        <w:color w:val="22405F"/>
                        <w:sz w:val="20"/>
                      </w:rPr>
                      <w:t>Management,</w:t>
                    </w:r>
                    <w:r>
                      <w:rPr>
                        <w:color w:val="22405F"/>
                        <w:spacing w:val="-7"/>
                        <w:sz w:val="20"/>
                      </w:rPr>
                      <w:t> </w:t>
                    </w:r>
                    <w:r>
                      <w:rPr>
                        <w:color w:val="22405F"/>
                        <w:sz w:val="20"/>
                      </w:rPr>
                      <w:t>LLC</w:t>
                    </w:r>
                    <w:r>
                      <w:rPr>
                        <w:color w:val="22405F"/>
                        <w:spacing w:val="-3"/>
                        <w:sz w:val="20"/>
                      </w:rPr>
                      <w:t> </w:t>
                    </w:r>
                    <w:r>
                      <w:rPr>
                        <w:color w:val="22405F"/>
                        <w:sz w:val="20"/>
                      </w:rPr>
                      <w:t>Brochure</w:t>
                    </w:r>
                    <w:r>
                      <w:rPr>
                        <w:color w:val="22405F"/>
                        <w:spacing w:val="-10"/>
                        <w:sz w:val="20"/>
                      </w:rPr>
                      <w:t> </w:t>
                    </w:r>
                    <w:r>
                      <w:rPr>
                        <w:color w:val="22405F"/>
                        <w:spacing w:val="-2"/>
                        <w:sz w:val="20"/>
                      </w:rPr>
                      <w:t>Supplement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720" w:hanging="360"/>
        <w:jc w:val="left"/>
      </w:pPr>
      <w:rPr>
        <w:rFonts w:hint="default" w:ascii="Segoe UI" w:hAnsi="Segoe UI" w:eastAsia="Segoe UI" w:cs="Segoe UI"/>
        <w:b/>
        <w:bCs/>
        <w:i w:val="0"/>
        <w:iCs w:val="0"/>
        <w:color w:val="22405F"/>
        <w:spacing w:val="0"/>
        <w:w w:val="98"/>
        <w:sz w:val="26"/>
        <w:szCs w:val="26"/>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BodyText" w:type="paragraph">
    <w:name w:val="Body Text"/>
    <w:basedOn w:val="Normal"/>
    <w:uiPriority w:val="1"/>
    <w:qFormat/>
    <w:pPr/>
    <w:rPr>
      <w:rFonts w:ascii="Segoe UI" w:hAnsi="Segoe UI" w:eastAsia="Segoe UI" w:cs="Segoe UI"/>
      <w:sz w:val="22"/>
      <w:szCs w:val="22"/>
      <w:lang w:val="en-US" w:eastAsia="en-US" w:bidi="ar-SA"/>
    </w:rPr>
  </w:style>
  <w:style w:styleId="Heading1" w:type="paragraph">
    <w:name w:val="Heading 1"/>
    <w:basedOn w:val="Normal"/>
    <w:uiPriority w:val="1"/>
    <w:qFormat/>
    <w:pPr>
      <w:ind w:left="6"/>
      <w:jc w:val="center"/>
      <w:outlineLvl w:val="1"/>
    </w:pPr>
    <w:rPr>
      <w:rFonts w:ascii="Segoe UI" w:hAnsi="Segoe UI" w:eastAsia="Segoe UI" w:cs="Segoe UI"/>
      <w:b/>
      <w:bCs/>
      <w:sz w:val="32"/>
      <w:szCs w:val="32"/>
      <w:lang w:val="en-US" w:eastAsia="en-US" w:bidi="ar-SA"/>
    </w:rPr>
  </w:style>
  <w:style w:styleId="Heading2" w:type="paragraph">
    <w:name w:val="Heading 2"/>
    <w:basedOn w:val="Normal"/>
    <w:uiPriority w:val="1"/>
    <w:qFormat/>
    <w:pPr>
      <w:spacing w:line="371" w:lineRule="exact"/>
      <w:ind w:left="7"/>
      <w:jc w:val="center"/>
      <w:outlineLvl w:val="2"/>
    </w:pPr>
    <w:rPr>
      <w:rFonts w:ascii="Segoe UI" w:hAnsi="Segoe UI" w:eastAsia="Segoe UI" w:cs="Segoe UI"/>
      <w:b/>
      <w:bCs/>
      <w:sz w:val="28"/>
      <w:szCs w:val="28"/>
      <w:lang w:val="en-US" w:eastAsia="en-US" w:bidi="ar-SA"/>
    </w:rPr>
  </w:style>
  <w:style w:styleId="Heading3" w:type="paragraph">
    <w:name w:val="Heading 3"/>
    <w:basedOn w:val="Normal"/>
    <w:uiPriority w:val="1"/>
    <w:qFormat/>
    <w:pPr>
      <w:ind w:left="377"/>
      <w:outlineLvl w:val="3"/>
    </w:pPr>
    <w:rPr>
      <w:rFonts w:ascii="Segoe UI" w:hAnsi="Segoe UI" w:eastAsia="Segoe UI" w:cs="Segoe UI"/>
      <w:b/>
      <w:bCs/>
      <w:sz w:val="26"/>
      <w:szCs w:val="26"/>
      <w:lang w:val="en-US" w:eastAsia="en-US" w:bidi="ar-SA"/>
    </w:rPr>
  </w:style>
  <w:style w:styleId="Heading4" w:type="paragraph">
    <w:name w:val="Heading 4"/>
    <w:basedOn w:val="Normal"/>
    <w:uiPriority w:val="1"/>
    <w:qFormat/>
    <w:pPr>
      <w:spacing w:before="1"/>
      <w:ind w:left="3097" w:right="3051" w:firstLine="1183"/>
      <w:outlineLvl w:val="4"/>
    </w:pPr>
    <w:rPr>
      <w:rFonts w:ascii="Segoe UI" w:hAnsi="Segoe UI" w:eastAsia="Segoe UI" w:cs="Segoe UI"/>
      <w:b/>
      <w:bCs/>
      <w:sz w:val="24"/>
      <w:szCs w:val="24"/>
      <w:lang w:val="en-US" w:eastAsia="en-US" w:bidi="ar-SA"/>
    </w:rPr>
  </w:style>
  <w:style w:styleId="ListParagraph" w:type="paragraph">
    <w:name w:val="List Paragraph"/>
    <w:basedOn w:val="Normal"/>
    <w:uiPriority w:val="1"/>
    <w:qFormat/>
    <w:pPr>
      <w:ind w:left="716" w:hanging="359"/>
    </w:pPr>
    <w:rPr>
      <w:rFonts w:ascii="Segoe UI" w:hAnsi="Segoe UI" w:eastAsia="Segoe UI" w:cs="Segoe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tyler@creekmurwealth.com" TargetMode="External"/><Relationship Id="rId7" Type="http://schemas.openxmlformats.org/officeDocument/2006/relationships/hyperlink" Target="http://www.creekmurwealth.com/" TargetMode="External"/><Relationship Id="rId8" Type="http://schemas.openxmlformats.org/officeDocument/2006/relationships/hyperlink" Target="mailto:john@creekmurwealth.com" TargetMode="External"/><Relationship Id="rId9" Type="http://schemas.openxmlformats.org/officeDocument/2006/relationships/hyperlink" Target="http://www.adviserinfo.sec.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Calzolano</dc:creator>
  <dc:title>Item 1</dc:title>
  <dcterms:created xsi:type="dcterms:W3CDTF">2026-03-20T14:37:03Z</dcterms:created>
  <dcterms:modified xsi:type="dcterms:W3CDTF">2026-03-20T14:37:03Z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for Microsoft 365</vt:lpwstr>
  </property>
  <property fmtid="{D5CDD505-2E9C-101B-9397-08002B2CF9AE}" pid="4" name="LastSaved">
    <vt:filetime>2026-03-20T00:00:00Z</vt:filetime>
  </property>
  <property fmtid="{D5CDD505-2E9C-101B-9397-08002B2CF9AE}" pid="5" name="Producer">
    <vt:lpwstr>Microsoft® Word for Microsoft 365</vt:lpwstr>
  </property>
</Properties>
</file>